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9C" w:rsidRDefault="00F963F0">
      <w:proofErr w:type="spellStart"/>
      <w:r>
        <w:t>Acido</w:t>
      </w:r>
      <w:proofErr w:type="spellEnd"/>
      <w:r>
        <w:t xml:space="preserve"> nítrico</w:t>
      </w:r>
    </w:p>
    <w:p w:rsidR="00F963F0" w:rsidRDefault="00F963F0">
      <w:r>
        <w:t>Soda caustica</w:t>
      </w:r>
    </w:p>
    <w:p w:rsidR="00F963F0" w:rsidRDefault="00F963F0">
      <w:proofErr w:type="spellStart"/>
      <w:r>
        <w:t>Acido</w:t>
      </w:r>
      <w:proofErr w:type="spellEnd"/>
      <w:r>
        <w:t xml:space="preserve"> </w:t>
      </w:r>
      <w:proofErr w:type="spellStart"/>
      <w:proofErr w:type="gramStart"/>
      <w:r>
        <w:t>peracetico</w:t>
      </w:r>
      <w:proofErr w:type="spellEnd"/>
      <w:r>
        <w:t>(</w:t>
      </w:r>
      <w:proofErr w:type="spellStart"/>
      <w:proofErr w:type="gramEnd"/>
      <w:r>
        <w:t>titan</w:t>
      </w:r>
      <w:proofErr w:type="spellEnd"/>
      <w:r>
        <w:t>)</w:t>
      </w:r>
    </w:p>
    <w:p w:rsidR="00F963F0" w:rsidRDefault="00F963F0">
      <w:proofErr w:type="spellStart"/>
      <w:r>
        <w:t>Vortexx</w:t>
      </w:r>
      <w:proofErr w:type="spellEnd"/>
    </w:p>
    <w:p w:rsidR="00F963F0" w:rsidRDefault="00F963F0">
      <w:proofErr w:type="spellStart"/>
      <w:r>
        <w:t>Degratex</w:t>
      </w:r>
      <w:proofErr w:type="spellEnd"/>
    </w:p>
    <w:p w:rsidR="00F963F0" w:rsidRDefault="00F963F0">
      <w:r>
        <w:t>Detergente acido</w:t>
      </w:r>
    </w:p>
    <w:p w:rsidR="00F963F0" w:rsidRDefault="00F963F0">
      <w:r>
        <w:t>Detergente industrial</w:t>
      </w:r>
    </w:p>
    <w:p w:rsidR="00F963F0" w:rsidRDefault="00F963F0">
      <w:r>
        <w:t>Cloro master</w:t>
      </w:r>
    </w:p>
    <w:p w:rsidR="00F963F0" w:rsidRDefault="00F963F0">
      <w:r>
        <w:t>Detergente clorado</w:t>
      </w:r>
    </w:p>
    <w:p w:rsidR="00F963F0" w:rsidRDefault="00F963F0">
      <w:r>
        <w:t>Alcohol gel</w:t>
      </w:r>
    </w:p>
    <w:p w:rsidR="00F963F0" w:rsidRDefault="00F963F0"/>
    <w:p w:rsidR="0016466B" w:rsidRDefault="0016466B"/>
    <w:p w:rsidR="0016466B" w:rsidRPr="0016466B" w:rsidRDefault="0016466B" w:rsidP="0016466B">
      <w:pPr>
        <w:pStyle w:val="NormalWeb"/>
        <w:rPr>
          <w:rFonts w:ascii="Arial" w:hAnsi="Arial" w:cs="Arial"/>
        </w:rPr>
      </w:pPr>
      <w:r w:rsidRPr="0016466B">
        <w:rPr>
          <w:rFonts w:ascii="Arial" w:hAnsi="Arial" w:cs="Arial"/>
          <w:bCs/>
        </w:rPr>
        <w:t>Sección I Datos generales de las HDS:</w:t>
      </w:r>
      <w:r w:rsidRPr="0016466B">
        <w:rPr>
          <w:rStyle w:val="apple-converted-space"/>
          <w:rFonts w:ascii="Arial" w:hAnsi="Arial" w:cs="Arial"/>
          <w:bCs/>
        </w:rPr>
        <w:t> </w:t>
      </w:r>
      <w:r w:rsidRPr="0016466B">
        <w:rPr>
          <w:rFonts w:ascii="Arial" w:hAnsi="Arial" w:cs="Arial"/>
          <w:bCs/>
        </w:rPr>
        <w:br/>
        <w:t>a) fecha de elaboración</w:t>
      </w:r>
      <w:r w:rsidRPr="0016466B">
        <w:rPr>
          <w:rFonts w:ascii="Arial" w:hAnsi="Arial" w:cs="Arial"/>
          <w:bCs/>
        </w:rPr>
        <w:br/>
        <w:t>b) fecha de actualización</w:t>
      </w:r>
      <w:r w:rsidRPr="0016466B">
        <w:rPr>
          <w:rFonts w:ascii="Arial" w:hAnsi="Arial" w:cs="Arial"/>
          <w:bCs/>
        </w:rPr>
        <w:br/>
        <w:t>c) nombre o razón social de quien elabora la HDS</w:t>
      </w:r>
    </w:p>
    <w:p w:rsidR="0016466B" w:rsidRPr="0016466B" w:rsidRDefault="0016466B" w:rsidP="0016466B">
      <w:pPr>
        <w:pStyle w:val="NormalWeb"/>
        <w:rPr>
          <w:rFonts w:ascii="Arial" w:hAnsi="Arial" w:cs="Arial"/>
        </w:rPr>
      </w:pPr>
      <w:r w:rsidRPr="0016466B">
        <w:rPr>
          <w:rFonts w:ascii="Arial" w:hAnsi="Arial" w:cs="Arial"/>
          <w:bCs/>
        </w:rPr>
        <w:t>Sección II Datos de la sustancia química peligrosa,</w:t>
      </w:r>
      <w:r w:rsidRPr="0016466B">
        <w:rPr>
          <w:rStyle w:val="apple-converted-space"/>
          <w:rFonts w:ascii="Arial" w:hAnsi="Arial" w:cs="Arial"/>
          <w:bCs/>
        </w:rPr>
        <w:t> </w:t>
      </w:r>
      <w:r w:rsidRPr="0016466B">
        <w:rPr>
          <w:rFonts w:ascii="Arial" w:hAnsi="Arial" w:cs="Arial"/>
          <w:bCs/>
        </w:rPr>
        <w:t>contemplando al menos:</w:t>
      </w:r>
      <w:r w:rsidRPr="0016466B">
        <w:rPr>
          <w:rStyle w:val="apple-converted-space"/>
          <w:rFonts w:ascii="Arial" w:hAnsi="Arial" w:cs="Arial"/>
          <w:bCs/>
        </w:rPr>
        <w:t> </w:t>
      </w:r>
      <w:r w:rsidRPr="0016466B">
        <w:rPr>
          <w:rFonts w:ascii="Arial" w:hAnsi="Arial" w:cs="Arial"/>
          <w:bCs/>
        </w:rPr>
        <w:br/>
        <w:t>a) nombre químico o código</w:t>
      </w:r>
      <w:r w:rsidRPr="0016466B">
        <w:rPr>
          <w:rStyle w:val="apple-converted-space"/>
          <w:rFonts w:ascii="Arial" w:hAnsi="Arial" w:cs="Arial"/>
          <w:bCs/>
        </w:rPr>
        <w:t> </w:t>
      </w:r>
      <w:r w:rsidRPr="0016466B">
        <w:rPr>
          <w:rFonts w:ascii="Arial" w:hAnsi="Arial" w:cs="Arial"/>
          <w:bCs/>
        </w:rPr>
        <w:br/>
        <w:t>b) nombre comercial</w:t>
      </w:r>
      <w:r w:rsidRPr="0016466B">
        <w:rPr>
          <w:rFonts w:ascii="Arial" w:hAnsi="Arial" w:cs="Arial"/>
          <w:bCs/>
        </w:rPr>
        <w:br/>
        <w:t>c) familia química</w:t>
      </w:r>
      <w:r w:rsidRPr="0016466B">
        <w:rPr>
          <w:rFonts w:ascii="Arial" w:hAnsi="Arial" w:cs="Arial"/>
          <w:bCs/>
        </w:rPr>
        <w:br/>
        <w:t>d) sinónimos</w:t>
      </w:r>
      <w:r w:rsidRPr="0016466B">
        <w:rPr>
          <w:rStyle w:val="apple-converted-space"/>
          <w:rFonts w:ascii="Arial" w:hAnsi="Arial" w:cs="Arial"/>
          <w:bCs/>
        </w:rPr>
        <w:t> </w:t>
      </w:r>
      <w:r w:rsidRPr="0016466B">
        <w:rPr>
          <w:rFonts w:ascii="Arial" w:hAnsi="Arial" w:cs="Arial"/>
          <w:bCs/>
        </w:rPr>
        <w:br/>
        <w:t>e) otros datos relevantes</w:t>
      </w:r>
    </w:p>
    <w:p w:rsidR="0016466B" w:rsidRPr="0016466B" w:rsidRDefault="0016466B" w:rsidP="0016466B">
      <w:pPr>
        <w:pStyle w:val="NormalWeb"/>
        <w:rPr>
          <w:rFonts w:ascii="Arial" w:hAnsi="Arial" w:cs="Arial"/>
        </w:rPr>
      </w:pPr>
      <w:r w:rsidRPr="0016466B">
        <w:rPr>
          <w:rFonts w:ascii="Arial" w:hAnsi="Arial" w:cs="Arial"/>
          <w:bCs/>
        </w:rPr>
        <w:t>Sección III Identificación de la sustancia química peligrosa:</w:t>
      </w:r>
      <w:r w:rsidRPr="0016466B">
        <w:rPr>
          <w:rStyle w:val="apple-converted-space"/>
          <w:rFonts w:ascii="Arial" w:hAnsi="Arial" w:cs="Arial"/>
          <w:bCs/>
        </w:rPr>
        <w:t> </w:t>
      </w:r>
      <w:r w:rsidRPr="0016466B">
        <w:rPr>
          <w:rFonts w:ascii="Arial" w:hAnsi="Arial" w:cs="Arial"/>
          <w:bCs/>
        </w:rPr>
        <w:br/>
        <w:t>III.1 Identificación:</w:t>
      </w:r>
      <w:r w:rsidRPr="0016466B">
        <w:rPr>
          <w:rStyle w:val="apple-converted-space"/>
          <w:rFonts w:ascii="Arial" w:hAnsi="Arial" w:cs="Arial"/>
          <w:bCs/>
        </w:rPr>
        <w:t> </w:t>
      </w:r>
      <w:r w:rsidRPr="0016466B">
        <w:rPr>
          <w:rFonts w:ascii="Arial" w:hAnsi="Arial" w:cs="Arial"/>
          <w:bCs/>
        </w:rPr>
        <w:br/>
        <w:t>a) No. CAS</w:t>
      </w:r>
      <w:r w:rsidRPr="0016466B">
        <w:rPr>
          <w:rFonts w:ascii="Arial" w:hAnsi="Arial" w:cs="Arial"/>
          <w:bCs/>
        </w:rPr>
        <w:br/>
        <w:t>b) No. ONU</w:t>
      </w:r>
      <w:r w:rsidRPr="0016466B">
        <w:rPr>
          <w:rFonts w:ascii="Arial" w:hAnsi="Arial" w:cs="Arial"/>
          <w:bCs/>
        </w:rPr>
        <w:br/>
        <w:t>III.2 Clasificación de los grados de riesgo:</w:t>
      </w:r>
      <w:r w:rsidRPr="0016466B">
        <w:rPr>
          <w:rStyle w:val="apple-converted-space"/>
          <w:rFonts w:ascii="Arial" w:hAnsi="Arial" w:cs="Arial"/>
          <w:bCs/>
        </w:rPr>
        <w:t> </w:t>
      </w:r>
      <w:r w:rsidRPr="0016466B">
        <w:rPr>
          <w:rFonts w:ascii="Arial" w:hAnsi="Arial" w:cs="Arial"/>
          <w:bCs/>
        </w:rPr>
        <w:br/>
        <w:t>a) a la salud</w:t>
      </w:r>
      <w:r w:rsidRPr="0016466B">
        <w:rPr>
          <w:rFonts w:ascii="Arial" w:hAnsi="Arial" w:cs="Arial"/>
          <w:bCs/>
        </w:rPr>
        <w:br/>
        <w:t>b) de inflamabilidad</w:t>
      </w:r>
      <w:r w:rsidRPr="0016466B">
        <w:rPr>
          <w:rFonts w:ascii="Arial" w:hAnsi="Arial" w:cs="Arial"/>
          <w:bCs/>
        </w:rPr>
        <w:br/>
        <w:t>c) de reactividad</w:t>
      </w:r>
      <w:r w:rsidRPr="0016466B">
        <w:rPr>
          <w:rFonts w:ascii="Arial" w:hAnsi="Arial" w:cs="Arial"/>
          <w:bCs/>
        </w:rPr>
        <w:br/>
        <w:t>d) especial</w:t>
      </w:r>
      <w:r w:rsidRPr="0016466B">
        <w:rPr>
          <w:rFonts w:ascii="Arial" w:hAnsi="Arial" w:cs="Arial"/>
          <w:bCs/>
        </w:rPr>
        <w:br/>
        <w:t>III.3 De los componentes riesgosos: nombre y porcentaje de los componentes riesgosos, incluyendo su identificación y la clasificación de los grados de riesgo</w:t>
      </w:r>
    </w:p>
    <w:p w:rsidR="00BF689C" w:rsidRDefault="00BF689C" w:rsidP="00BF689C">
      <w:pPr>
        <w:rPr>
          <w:lang w:val="es-CO"/>
        </w:rPr>
      </w:pPr>
    </w:p>
    <w:p w:rsidR="00BF689C" w:rsidRDefault="00BF689C" w:rsidP="00BF689C">
      <w:pPr>
        <w:rPr>
          <w:lang w:val="es-CO"/>
        </w:rPr>
      </w:pPr>
    </w:p>
    <w:p w:rsidR="00BF689C" w:rsidRPr="00BF689C" w:rsidRDefault="00BF689C" w:rsidP="00BF689C">
      <w:pPr>
        <w:jc w:val="center"/>
        <w:rPr>
          <w:rFonts w:ascii="Arial" w:hAnsi="Arial" w:cs="Arial"/>
          <w:sz w:val="28"/>
          <w:szCs w:val="28"/>
          <w:lang w:val="es-CO"/>
        </w:rPr>
      </w:pPr>
      <w:r w:rsidRPr="00BF689C">
        <w:rPr>
          <w:rFonts w:ascii="Arial" w:hAnsi="Arial" w:cs="Arial"/>
          <w:sz w:val="28"/>
          <w:szCs w:val="28"/>
          <w:lang w:val="es-CO"/>
        </w:rPr>
        <w:lastRenderedPageBreak/>
        <w:t>Ficha Técnica de Seguridad y Uso</w:t>
      </w:r>
    </w:p>
    <w:p w:rsidR="00BF689C" w:rsidRPr="00BF689C" w:rsidRDefault="00BF689C" w:rsidP="00BF689C">
      <w:pPr>
        <w:rPr>
          <w:lang w:val="es-CO"/>
        </w:rPr>
      </w:pPr>
      <w:r w:rsidRPr="00BF689C">
        <w:rPr>
          <w:lang w:val="es-CO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5703E" w:rsidTr="0005703E">
        <w:tc>
          <w:tcPr>
            <w:tcW w:w="8644" w:type="dxa"/>
          </w:tcPr>
          <w:p w:rsidR="0005703E" w:rsidRPr="0005703E" w:rsidRDefault="0005703E" w:rsidP="00BF689C">
            <w:pPr>
              <w:rPr>
                <w:rFonts w:ascii="Arial" w:hAnsi="Arial" w:cs="Arial"/>
                <w:b/>
                <w:lang w:val="es-CO"/>
              </w:rPr>
            </w:pPr>
            <w:r w:rsidRPr="0005703E">
              <w:rPr>
                <w:rFonts w:ascii="Arial" w:hAnsi="Arial" w:cs="Arial"/>
                <w:b/>
                <w:lang w:val="es-CO"/>
              </w:rPr>
              <w:t xml:space="preserve">1.- Identificación del producto y la empresa fabricante: </w:t>
            </w:r>
          </w:p>
        </w:tc>
      </w:tr>
    </w:tbl>
    <w:p w:rsidR="0005703E" w:rsidRDefault="0005703E" w:rsidP="00BF689C">
      <w:pPr>
        <w:rPr>
          <w:rFonts w:ascii="Arial" w:hAnsi="Arial" w:cs="Arial"/>
          <w:lang w:val="es-CO"/>
        </w:rPr>
      </w:pPr>
    </w:p>
    <w:p w:rsidR="00BF689C" w:rsidRPr="00F8426B" w:rsidRDefault="00BF689C" w:rsidP="00BF689C">
      <w:pPr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>Identif</w:t>
      </w:r>
      <w:r w:rsidRPr="00F8426B">
        <w:rPr>
          <w:rFonts w:ascii="Arial" w:hAnsi="Arial" w:cs="Arial"/>
          <w:lang w:val="es-CO"/>
        </w:rPr>
        <w:t>icación del producto: OXIDIAL ®</w:t>
      </w:r>
      <w:r w:rsidRPr="00F8426B">
        <w:rPr>
          <w:rFonts w:ascii="Arial" w:hAnsi="Arial" w:cs="Arial"/>
          <w:lang w:val="es-CO"/>
        </w:rPr>
        <w:t xml:space="preserve"> - Ácido </w:t>
      </w:r>
      <w:proofErr w:type="spellStart"/>
      <w:r w:rsidRPr="00F8426B">
        <w:rPr>
          <w:rFonts w:ascii="Arial" w:hAnsi="Arial" w:cs="Arial"/>
          <w:lang w:val="es-CO"/>
        </w:rPr>
        <w:t>Peracét</w:t>
      </w:r>
      <w:r w:rsidRPr="00F8426B">
        <w:rPr>
          <w:rFonts w:ascii="Arial" w:hAnsi="Arial" w:cs="Arial"/>
          <w:lang w:val="es-CO"/>
        </w:rPr>
        <w:t>ico</w:t>
      </w:r>
      <w:proofErr w:type="spellEnd"/>
      <w:r w:rsidRPr="00F8426B">
        <w:rPr>
          <w:rFonts w:ascii="Arial" w:hAnsi="Arial" w:cs="Arial"/>
          <w:lang w:val="es-CO"/>
        </w:rPr>
        <w:t xml:space="preserve"> en solución en un rango de </w:t>
      </w:r>
      <w:r w:rsidRPr="00F8426B">
        <w:rPr>
          <w:rFonts w:ascii="Arial" w:hAnsi="Arial" w:cs="Arial"/>
          <w:lang w:val="es-CO"/>
        </w:rPr>
        <w:t>conce</w:t>
      </w:r>
      <w:r w:rsidRPr="00F8426B">
        <w:rPr>
          <w:rFonts w:ascii="Arial" w:hAnsi="Arial" w:cs="Arial"/>
          <w:lang w:val="es-CO"/>
        </w:rPr>
        <w:t>ntración entre el 3.5% y 5.5%</w:t>
      </w:r>
    </w:p>
    <w:p w:rsidR="00BF689C" w:rsidRPr="00F8426B" w:rsidRDefault="00BF689C" w:rsidP="00BF689C">
      <w:pPr>
        <w:pStyle w:val="Prrafodelista"/>
        <w:numPr>
          <w:ilvl w:val="0"/>
          <w:numId w:val="2"/>
        </w:numPr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Presentación: Bidones de 5 Kg. con tapa </w:t>
      </w:r>
      <w:proofErr w:type="spellStart"/>
      <w:r w:rsidRPr="00F8426B">
        <w:rPr>
          <w:rFonts w:ascii="Arial" w:hAnsi="Arial" w:cs="Arial"/>
          <w:lang w:val="es-CO"/>
        </w:rPr>
        <w:t>valvulada</w:t>
      </w:r>
      <w:proofErr w:type="spellEnd"/>
      <w:r w:rsidRPr="00F8426B">
        <w:rPr>
          <w:rFonts w:ascii="Arial" w:hAnsi="Arial" w:cs="Arial"/>
          <w:lang w:val="es-CO"/>
        </w:rPr>
        <w:t xml:space="preserve">. </w:t>
      </w:r>
    </w:p>
    <w:p w:rsidR="00BF689C" w:rsidRPr="00F8426B" w:rsidRDefault="00BF689C" w:rsidP="00BF689C">
      <w:pPr>
        <w:pStyle w:val="Prrafodelista"/>
        <w:numPr>
          <w:ilvl w:val="0"/>
          <w:numId w:val="3"/>
        </w:numPr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Código del producto: AP-5/25. </w:t>
      </w:r>
    </w:p>
    <w:p w:rsidR="00BF689C" w:rsidRPr="00F8426B" w:rsidRDefault="00BF689C" w:rsidP="00BF689C">
      <w:pPr>
        <w:pStyle w:val="Prrafodelista"/>
        <w:numPr>
          <w:ilvl w:val="0"/>
          <w:numId w:val="3"/>
        </w:numPr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Formula química: CH3COOOH </w:t>
      </w:r>
    </w:p>
    <w:p w:rsidR="00BF689C" w:rsidRPr="00F8426B" w:rsidRDefault="00BF689C" w:rsidP="00BF689C">
      <w:pPr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b/>
          <w:lang w:val="es-CO"/>
        </w:rPr>
        <w:t>Uso del producto</w:t>
      </w:r>
      <w:r w:rsidRPr="00F8426B">
        <w:rPr>
          <w:rFonts w:ascii="Arial" w:hAnsi="Arial" w:cs="Arial"/>
          <w:lang w:val="es-CO"/>
        </w:rPr>
        <w:t xml:space="preserve">: </w:t>
      </w:r>
      <w:proofErr w:type="spellStart"/>
      <w:r w:rsidRPr="00F8426B">
        <w:rPr>
          <w:rFonts w:ascii="Arial" w:hAnsi="Arial" w:cs="Arial"/>
          <w:lang w:val="es-CO"/>
        </w:rPr>
        <w:t>Sanitizacion</w:t>
      </w:r>
      <w:proofErr w:type="spellEnd"/>
      <w:r w:rsidRPr="00F8426B">
        <w:rPr>
          <w:rFonts w:ascii="Arial" w:hAnsi="Arial" w:cs="Arial"/>
          <w:lang w:val="es-CO"/>
        </w:rPr>
        <w:t xml:space="preserve"> de instalaciones y maquina</w:t>
      </w:r>
      <w:r w:rsidRPr="00F8426B">
        <w:rPr>
          <w:rFonts w:ascii="Arial" w:hAnsi="Arial" w:cs="Arial"/>
          <w:lang w:val="es-CO"/>
        </w:rPr>
        <w:t xml:space="preserve">s; conservación y desinfección </w:t>
      </w:r>
      <w:r w:rsidRPr="00F8426B">
        <w:rPr>
          <w:rFonts w:ascii="Arial" w:hAnsi="Arial" w:cs="Arial"/>
          <w:lang w:val="es-CO"/>
        </w:rPr>
        <w:t>de filtros</w:t>
      </w:r>
      <w:r w:rsidRPr="00F8426B">
        <w:rPr>
          <w:rFonts w:ascii="Arial" w:hAnsi="Arial" w:cs="Arial"/>
          <w:lang w:val="es-CO"/>
        </w:rPr>
        <w:t xml:space="preserve"> de diálisis; agente oxidante. </w:t>
      </w:r>
    </w:p>
    <w:p w:rsidR="00BF689C" w:rsidRPr="00F8426B" w:rsidRDefault="00BF689C" w:rsidP="00BF689C">
      <w:pPr>
        <w:spacing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Fabricación y Distribución: </w:t>
      </w:r>
    </w:p>
    <w:p w:rsidR="00BF689C" w:rsidRPr="00F8426B" w:rsidRDefault="00BF689C" w:rsidP="00BF689C">
      <w:pPr>
        <w:spacing w:after="0" w:line="240" w:lineRule="auto"/>
        <w:rPr>
          <w:rFonts w:ascii="Arial" w:hAnsi="Arial" w:cs="Arial"/>
          <w:b/>
          <w:lang w:val="es-CO"/>
        </w:rPr>
      </w:pPr>
      <w:proofErr w:type="spellStart"/>
      <w:r w:rsidRPr="00F8426B">
        <w:rPr>
          <w:rFonts w:ascii="Arial" w:hAnsi="Arial" w:cs="Arial"/>
          <w:b/>
          <w:lang w:val="es-CO"/>
        </w:rPr>
        <w:t>Oxidial</w:t>
      </w:r>
      <w:proofErr w:type="spellEnd"/>
      <w:r w:rsidRPr="00F8426B">
        <w:rPr>
          <w:rFonts w:ascii="Arial" w:hAnsi="Arial" w:cs="Arial"/>
          <w:b/>
          <w:lang w:val="es-CO"/>
        </w:rPr>
        <w:t xml:space="preserve"> SRL </w:t>
      </w:r>
    </w:p>
    <w:p w:rsidR="00BF689C" w:rsidRPr="00F8426B" w:rsidRDefault="00BF689C" w:rsidP="00BF689C">
      <w:p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Rosales 8240 - Mar del Plata </w:t>
      </w:r>
    </w:p>
    <w:p w:rsidR="00BF689C" w:rsidRPr="00F8426B" w:rsidRDefault="00BF689C" w:rsidP="00BF689C">
      <w:p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Tel. (0223) 4827000 </w:t>
      </w:r>
    </w:p>
    <w:p w:rsidR="00BF689C" w:rsidRPr="00F8426B" w:rsidRDefault="00BF689C" w:rsidP="00BF689C">
      <w:pPr>
        <w:spacing w:after="0" w:line="240" w:lineRule="auto"/>
        <w:rPr>
          <w:rFonts w:ascii="Arial" w:hAnsi="Arial" w:cs="Arial"/>
          <w:color w:val="0070C0"/>
          <w:u w:val="thick"/>
          <w:lang w:val="es-CO"/>
        </w:rPr>
      </w:pPr>
      <w:r w:rsidRPr="00F8426B">
        <w:rPr>
          <w:rFonts w:ascii="Arial" w:hAnsi="Arial" w:cs="Arial"/>
          <w:color w:val="0070C0"/>
          <w:u w:val="thick"/>
          <w:lang w:val="es-CO"/>
        </w:rPr>
        <w:t xml:space="preserve">www.grupofg.com.ar </w:t>
      </w:r>
    </w:p>
    <w:p w:rsidR="00BF689C" w:rsidRPr="00F8426B" w:rsidRDefault="00BF689C" w:rsidP="00BF689C">
      <w:pPr>
        <w:rPr>
          <w:rFonts w:ascii="Arial" w:hAnsi="Arial" w:cs="Arial"/>
          <w:color w:val="0070C0"/>
          <w:u w:val="thick"/>
          <w:lang w:val="es-CO"/>
        </w:rPr>
      </w:pPr>
      <w:r w:rsidRPr="00F8426B">
        <w:rPr>
          <w:rFonts w:ascii="Arial" w:hAnsi="Arial" w:cs="Arial"/>
          <w:color w:val="0070C0"/>
          <w:u w:val="thick"/>
          <w:lang w:val="es-CO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5703E" w:rsidTr="0005703E">
        <w:tc>
          <w:tcPr>
            <w:tcW w:w="8644" w:type="dxa"/>
          </w:tcPr>
          <w:p w:rsidR="0005703E" w:rsidRPr="0005703E" w:rsidRDefault="0005703E" w:rsidP="00BF689C">
            <w:pPr>
              <w:rPr>
                <w:rFonts w:ascii="Arial" w:hAnsi="Arial" w:cs="Arial"/>
                <w:b/>
                <w:lang w:val="es-CO"/>
              </w:rPr>
            </w:pPr>
            <w:r w:rsidRPr="0005703E">
              <w:rPr>
                <w:rFonts w:ascii="Arial" w:hAnsi="Arial" w:cs="Arial"/>
                <w:b/>
                <w:lang w:val="es-CO"/>
              </w:rPr>
              <w:t xml:space="preserve">2.- Composición e información de componentes: </w:t>
            </w:r>
          </w:p>
        </w:tc>
      </w:tr>
    </w:tbl>
    <w:p w:rsidR="0005703E" w:rsidRDefault="0005703E" w:rsidP="00BF689C">
      <w:pPr>
        <w:rPr>
          <w:rFonts w:ascii="Arial" w:hAnsi="Arial" w:cs="Arial"/>
          <w:b/>
          <w:lang w:val="es-CO"/>
        </w:rPr>
      </w:pPr>
    </w:p>
    <w:p w:rsidR="00BF689C" w:rsidRPr="00F8426B" w:rsidRDefault="00BF689C" w:rsidP="00BF689C">
      <w:pPr>
        <w:rPr>
          <w:rFonts w:ascii="Arial" w:hAnsi="Arial" w:cs="Arial"/>
          <w:b/>
          <w:lang w:val="es-CO"/>
        </w:rPr>
      </w:pPr>
      <w:r w:rsidRPr="00F8426B">
        <w:rPr>
          <w:rFonts w:ascii="Arial" w:hAnsi="Arial" w:cs="Arial"/>
          <w:b/>
          <w:lang w:val="es-CO"/>
        </w:rPr>
        <w:t xml:space="preserve">Ingrediente </w:t>
      </w:r>
      <w:r w:rsidRPr="00F8426B">
        <w:rPr>
          <w:rFonts w:ascii="Arial" w:hAnsi="Arial" w:cs="Arial"/>
          <w:b/>
          <w:lang w:val="es-CO"/>
        </w:rPr>
        <w:t xml:space="preserve">         </w:t>
      </w:r>
      <w:r w:rsidR="00F16B1A" w:rsidRPr="00F8426B">
        <w:rPr>
          <w:rFonts w:ascii="Arial" w:hAnsi="Arial" w:cs="Arial"/>
          <w:b/>
          <w:lang w:val="es-CO"/>
        </w:rPr>
        <w:t xml:space="preserve">   </w:t>
      </w:r>
      <w:r w:rsidRPr="00F8426B">
        <w:rPr>
          <w:rFonts w:ascii="Arial" w:hAnsi="Arial" w:cs="Arial"/>
          <w:b/>
          <w:lang w:val="es-CO"/>
        </w:rPr>
        <w:t xml:space="preserve"> </w:t>
      </w:r>
      <w:r w:rsidRPr="00F8426B">
        <w:rPr>
          <w:rFonts w:ascii="Arial" w:hAnsi="Arial" w:cs="Arial"/>
          <w:b/>
          <w:lang w:val="es-CO"/>
        </w:rPr>
        <w:t xml:space="preserve">Formula </w:t>
      </w:r>
      <w:r w:rsidR="00F16B1A" w:rsidRPr="00F8426B">
        <w:rPr>
          <w:rFonts w:ascii="Arial" w:hAnsi="Arial" w:cs="Arial"/>
          <w:b/>
          <w:lang w:val="es-CO"/>
        </w:rPr>
        <w:t xml:space="preserve">           </w:t>
      </w:r>
      <w:r w:rsidRPr="00F8426B">
        <w:rPr>
          <w:rFonts w:ascii="Arial" w:hAnsi="Arial" w:cs="Arial"/>
          <w:b/>
          <w:lang w:val="es-CO"/>
        </w:rPr>
        <w:t xml:space="preserve">Porcentaje por peso </w:t>
      </w:r>
      <w:r w:rsidR="00F16B1A" w:rsidRPr="00F8426B">
        <w:rPr>
          <w:rFonts w:ascii="Arial" w:hAnsi="Arial" w:cs="Arial"/>
          <w:b/>
          <w:lang w:val="es-CO"/>
        </w:rPr>
        <w:t xml:space="preserve">         </w:t>
      </w:r>
      <w:r w:rsidRPr="00F8426B">
        <w:rPr>
          <w:rFonts w:ascii="Arial" w:hAnsi="Arial" w:cs="Arial"/>
          <w:b/>
          <w:lang w:val="es-CO"/>
        </w:rPr>
        <w:t xml:space="preserve"> </w:t>
      </w:r>
      <w:r w:rsidR="00F16B1A" w:rsidRPr="00F8426B">
        <w:rPr>
          <w:rFonts w:ascii="Arial" w:hAnsi="Arial" w:cs="Arial"/>
          <w:b/>
          <w:lang w:val="es-CO"/>
        </w:rPr>
        <w:t xml:space="preserve">Numero </w:t>
      </w:r>
      <w:r w:rsidRPr="00F8426B">
        <w:rPr>
          <w:rFonts w:ascii="Arial" w:hAnsi="Arial" w:cs="Arial"/>
          <w:b/>
          <w:lang w:val="es-CO"/>
        </w:rPr>
        <w:t xml:space="preserve">CAS </w:t>
      </w:r>
    </w:p>
    <w:p w:rsidR="00BF689C" w:rsidRPr="00F8426B" w:rsidRDefault="00BF689C" w:rsidP="00F16B1A">
      <w:pPr>
        <w:spacing w:after="0" w:line="240" w:lineRule="auto"/>
        <w:rPr>
          <w:rFonts w:ascii="Arial" w:hAnsi="Arial" w:cs="Arial"/>
          <w:b/>
          <w:lang w:val="es-CO"/>
        </w:rPr>
      </w:pPr>
      <w:r w:rsidRPr="00F8426B">
        <w:rPr>
          <w:rFonts w:ascii="Arial" w:hAnsi="Arial" w:cs="Arial"/>
          <w:b/>
          <w:lang w:val="es-CO"/>
        </w:rPr>
        <w:t xml:space="preserve">Ácido </w:t>
      </w:r>
      <w:proofErr w:type="spellStart"/>
      <w:r w:rsidRPr="00F8426B">
        <w:rPr>
          <w:rFonts w:ascii="Arial" w:hAnsi="Arial" w:cs="Arial"/>
          <w:b/>
          <w:lang w:val="es-CO"/>
        </w:rPr>
        <w:t>Peracético</w:t>
      </w:r>
      <w:proofErr w:type="spellEnd"/>
      <w:r w:rsidRPr="00F8426B">
        <w:rPr>
          <w:rFonts w:ascii="Arial" w:hAnsi="Arial" w:cs="Arial"/>
          <w:b/>
          <w:lang w:val="es-CO"/>
        </w:rPr>
        <w:t xml:space="preserve"> </w:t>
      </w:r>
      <w:r w:rsidR="00F16B1A" w:rsidRPr="00F8426B">
        <w:rPr>
          <w:rFonts w:ascii="Arial" w:hAnsi="Arial" w:cs="Arial"/>
          <w:b/>
          <w:lang w:val="es-CO"/>
        </w:rPr>
        <w:t xml:space="preserve">     </w:t>
      </w:r>
      <w:r w:rsidRPr="00F8426B">
        <w:rPr>
          <w:rFonts w:ascii="Arial" w:hAnsi="Arial" w:cs="Arial"/>
          <w:b/>
          <w:lang w:val="es-CO"/>
        </w:rPr>
        <w:t>CH3COOOH</w:t>
      </w:r>
      <w:r w:rsidR="00F16B1A" w:rsidRPr="00F8426B">
        <w:rPr>
          <w:rFonts w:ascii="Arial" w:hAnsi="Arial" w:cs="Arial"/>
          <w:b/>
          <w:lang w:val="es-CO"/>
        </w:rPr>
        <w:t xml:space="preserve">          </w:t>
      </w:r>
      <w:r w:rsidRPr="00F8426B">
        <w:rPr>
          <w:rFonts w:ascii="Arial" w:hAnsi="Arial" w:cs="Arial"/>
          <w:b/>
          <w:lang w:val="es-CO"/>
        </w:rPr>
        <w:t xml:space="preserve"> 3.5- 5.5 %</w:t>
      </w:r>
      <w:r w:rsidR="00F16B1A" w:rsidRPr="00F8426B">
        <w:rPr>
          <w:rFonts w:ascii="Arial" w:hAnsi="Arial" w:cs="Arial"/>
          <w:b/>
          <w:lang w:val="es-CO"/>
        </w:rPr>
        <w:t xml:space="preserve">                         </w:t>
      </w:r>
      <w:r w:rsidRPr="00F8426B">
        <w:rPr>
          <w:rFonts w:ascii="Arial" w:hAnsi="Arial" w:cs="Arial"/>
          <w:b/>
          <w:lang w:val="es-CO"/>
        </w:rPr>
        <w:t xml:space="preserve"> 79-21-0 </w:t>
      </w:r>
    </w:p>
    <w:p w:rsidR="00BF689C" w:rsidRPr="00F8426B" w:rsidRDefault="00BF689C" w:rsidP="00F16B1A">
      <w:pPr>
        <w:spacing w:after="0" w:line="240" w:lineRule="auto"/>
        <w:rPr>
          <w:rFonts w:ascii="Arial" w:hAnsi="Arial" w:cs="Arial"/>
          <w:b/>
          <w:lang w:val="es-CO"/>
        </w:rPr>
      </w:pPr>
      <w:proofErr w:type="spellStart"/>
      <w:r w:rsidRPr="00F8426B">
        <w:rPr>
          <w:rFonts w:ascii="Arial" w:hAnsi="Arial" w:cs="Arial"/>
          <w:b/>
          <w:lang w:val="es-CO"/>
        </w:rPr>
        <w:t>P</w:t>
      </w:r>
      <w:r w:rsidR="00F16B1A" w:rsidRPr="00F8426B">
        <w:rPr>
          <w:rFonts w:ascii="Arial" w:hAnsi="Arial" w:cs="Arial"/>
          <w:b/>
          <w:lang w:val="es-CO"/>
        </w:rPr>
        <w:t>eroxido</w:t>
      </w:r>
      <w:proofErr w:type="spellEnd"/>
      <w:r w:rsidR="00F16B1A" w:rsidRPr="00F8426B">
        <w:rPr>
          <w:rFonts w:ascii="Arial" w:hAnsi="Arial" w:cs="Arial"/>
          <w:b/>
          <w:lang w:val="es-CO"/>
        </w:rPr>
        <w:t xml:space="preserve"> </w:t>
      </w:r>
      <w:r w:rsidRPr="00F8426B">
        <w:rPr>
          <w:rFonts w:ascii="Arial" w:hAnsi="Arial" w:cs="Arial"/>
          <w:b/>
          <w:lang w:val="es-CO"/>
        </w:rPr>
        <w:t xml:space="preserve">de hidrogeno </w:t>
      </w:r>
      <w:r w:rsidR="00F16B1A" w:rsidRPr="00F8426B">
        <w:rPr>
          <w:rFonts w:ascii="Arial" w:hAnsi="Arial" w:cs="Arial"/>
          <w:b/>
          <w:lang w:val="es-CO"/>
        </w:rPr>
        <w:t xml:space="preserve"> </w:t>
      </w:r>
      <w:r w:rsidRPr="00F8426B">
        <w:rPr>
          <w:rFonts w:ascii="Arial" w:hAnsi="Arial" w:cs="Arial"/>
          <w:b/>
          <w:lang w:val="es-CO"/>
        </w:rPr>
        <w:t xml:space="preserve">H2O2 </w:t>
      </w:r>
      <w:r w:rsidR="00F16B1A" w:rsidRPr="00F8426B">
        <w:rPr>
          <w:rFonts w:ascii="Arial" w:hAnsi="Arial" w:cs="Arial"/>
          <w:b/>
          <w:lang w:val="es-CO"/>
        </w:rPr>
        <w:t xml:space="preserve">                 </w:t>
      </w:r>
      <w:r w:rsidRPr="00F8426B">
        <w:rPr>
          <w:rFonts w:ascii="Arial" w:hAnsi="Arial" w:cs="Arial"/>
          <w:b/>
          <w:lang w:val="es-CO"/>
        </w:rPr>
        <w:t xml:space="preserve">23- 30 % </w:t>
      </w:r>
      <w:r w:rsidR="00F16B1A" w:rsidRPr="00F8426B">
        <w:rPr>
          <w:rFonts w:ascii="Arial" w:hAnsi="Arial" w:cs="Arial"/>
          <w:b/>
          <w:lang w:val="es-CO"/>
        </w:rPr>
        <w:t xml:space="preserve">                           </w:t>
      </w:r>
      <w:r w:rsidRPr="00F8426B">
        <w:rPr>
          <w:rFonts w:ascii="Arial" w:hAnsi="Arial" w:cs="Arial"/>
          <w:b/>
          <w:lang w:val="es-CO"/>
        </w:rPr>
        <w:t xml:space="preserve">7722-84-1 </w:t>
      </w:r>
    </w:p>
    <w:p w:rsidR="00BF689C" w:rsidRPr="00F8426B" w:rsidRDefault="00BF689C" w:rsidP="00F16B1A">
      <w:pPr>
        <w:spacing w:after="0" w:line="240" w:lineRule="auto"/>
        <w:rPr>
          <w:rFonts w:ascii="Arial" w:hAnsi="Arial" w:cs="Arial"/>
          <w:b/>
          <w:lang w:val="es-CO"/>
        </w:rPr>
      </w:pPr>
      <w:r w:rsidRPr="00F8426B">
        <w:rPr>
          <w:rFonts w:ascii="Arial" w:hAnsi="Arial" w:cs="Arial"/>
          <w:b/>
          <w:lang w:val="es-CO"/>
        </w:rPr>
        <w:t>Ácido Acético</w:t>
      </w:r>
      <w:r w:rsidR="00F16B1A" w:rsidRPr="00F8426B">
        <w:rPr>
          <w:rFonts w:ascii="Arial" w:hAnsi="Arial" w:cs="Arial"/>
          <w:b/>
          <w:lang w:val="es-CO"/>
        </w:rPr>
        <w:t xml:space="preserve">           </w:t>
      </w:r>
      <w:r w:rsidRPr="00F8426B">
        <w:rPr>
          <w:rFonts w:ascii="Arial" w:hAnsi="Arial" w:cs="Arial"/>
          <w:b/>
          <w:lang w:val="es-CO"/>
        </w:rPr>
        <w:t xml:space="preserve"> CH3OOH </w:t>
      </w:r>
      <w:r w:rsidR="00F16B1A" w:rsidRPr="00F8426B">
        <w:rPr>
          <w:rFonts w:ascii="Arial" w:hAnsi="Arial" w:cs="Arial"/>
          <w:b/>
          <w:lang w:val="es-CO"/>
        </w:rPr>
        <w:t xml:space="preserve">                </w:t>
      </w:r>
      <w:r w:rsidRPr="00F8426B">
        <w:rPr>
          <w:rFonts w:ascii="Arial" w:hAnsi="Arial" w:cs="Arial"/>
          <w:b/>
          <w:lang w:val="es-CO"/>
        </w:rPr>
        <w:t xml:space="preserve">9- 12% </w:t>
      </w:r>
      <w:r w:rsidR="00F16B1A" w:rsidRPr="00F8426B">
        <w:rPr>
          <w:rFonts w:ascii="Arial" w:hAnsi="Arial" w:cs="Arial"/>
          <w:b/>
          <w:lang w:val="es-CO"/>
        </w:rPr>
        <w:t xml:space="preserve">                              </w:t>
      </w:r>
      <w:r w:rsidRPr="00F8426B">
        <w:rPr>
          <w:rFonts w:ascii="Arial" w:hAnsi="Arial" w:cs="Arial"/>
          <w:b/>
          <w:lang w:val="es-CO"/>
        </w:rPr>
        <w:t xml:space="preserve">64-19-7 </w:t>
      </w:r>
    </w:p>
    <w:p w:rsidR="00BF689C" w:rsidRPr="00F8426B" w:rsidRDefault="00BF689C" w:rsidP="00F16B1A">
      <w:pPr>
        <w:spacing w:after="0" w:line="240" w:lineRule="auto"/>
        <w:rPr>
          <w:rFonts w:ascii="Arial" w:hAnsi="Arial" w:cs="Arial"/>
          <w:b/>
          <w:lang w:val="es-CO"/>
        </w:rPr>
      </w:pPr>
      <w:r w:rsidRPr="00F8426B">
        <w:rPr>
          <w:rFonts w:ascii="Arial" w:hAnsi="Arial" w:cs="Arial"/>
          <w:b/>
          <w:lang w:val="es-CO"/>
        </w:rPr>
        <w:t xml:space="preserve">Agua </w:t>
      </w:r>
      <w:r w:rsidR="00F16B1A" w:rsidRPr="00F8426B">
        <w:rPr>
          <w:rFonts w:ascii="Arial" w:hAnsi="Arial" w:cs="Arial"/>
          <w:b/>
          <w:lang w:val="es-CO"/>
        </w:rPr>
        <w:t xml:space="preserve">                             </w:t>
      </w:r>
      <w:r w:rsidRPr="00F8426B">
        <w:rPr>
          <w:rFonts w:ascii="Arial" w:hAnsi="Arial" w:cs="Arial"/>
          <w:b/>
          <w:lang w:val="es-CO"/>
        </w:rPr>
        <w:t>H2O</w:t>
      </w:r>
      <w:r w:rsidR="00F16B1A" w:rsidRPr="00F8426B">
        <w:rPr>
          <w:rFonts w:ascii="Arial" w:hAnsi="Arial" w:cs="Arial"/>
          <w:b/>
          <w:lang w:val="es-CO"/>
        </w:rPr>
        <w:t xml:space="preserve">                     </w:t>
      </w:r>
      <w:r w:rsidRPr="00F8426B">
        <w:rPr>
          <w:rFonts w:ascii="Arial" w:hAnsi="Arial" w:cs="Arial"/>
          <w:b/>
          <w:lang w:val="es-CO"/>
        </w:rPr>
        <w:t xml:space="preserve"> Saldo</w:t>
      </w:r>
      <w:r w:rsidR="00F16B1A" w:rsidRPr="00F8426B">
        <w:rPr>
          <w:rFonts w:ascii="Arial" w:hAnsi="Arial" w:cs="Arial"/>
          <w:b/>
          <w:lang w:val="es-CO"/>
        </w:rPr>
        <w:t xml:space="preserve">                               </w:t>
      </w:r>
      <w:r w:rsidRPr="00F8426B">
        <w:rPr>
          <w:rFonts w:ascii="Arial" w:hAnsi="Arial" w:cs="Arial"/>
          <w:b/>
          <w:lang w:val="es-CO"/>
        </w:rPr>
        <w:t xml:space="preserve"> 7732-18-5 </w:t>
      </w:r>
    </w:p>
    <w:p w:rsidR="00BF689C" w:rsidRPr="00F8426B" w:rsidRDefault="00BF689C" w:rsidP="00BF689C">
      <w:pPr>
        <w:rPr>
          <w:rFonts w:ascii="Arial" w:hAnsi="Arial" w:cs="Arial"/>
          <w:b/>
          <w:lang w:val="es-CO"/>
        </w:rPr>
      </w:pPr>
      <w:r w:rsidRPr="00F8426B">
        <w:rPr>
          <w:rFonts w:ascii="Arial" w:hAnsi="Arial" w:cs="Arial"/>
          <w:b/>
          <w:lang w:val="es-CO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5703E" w:rsidTr="0005703E">
        <w:tc>
          <w:tcPr>
            <w:tcW w:w="8644" w:type="dxa"/>
          </w:tcPr>
          <w:p w:rsidR="0005703E" w:rsidRPr="0005703E" w:rsidRDefault="0005703E" w:rsidP="00BF689C">
            <w:pPr>
              <w:rPr>
                <w:rFonts w:ascii="Arial" w:hAnsi="Arial" w:cs="Arial"/>
                <w:b/>
                <w:lang w:val="es-CO"/>
              </w:rPr>
            </w:pPr>
            <w:r w:rsidRPr="0005703E">
              <w:rPr>
                <w:rFonts w:ascii="Arial" w:hAnsi="Arial" w:cs="Arial"/>
                <w:b/>
                <w:lang w:val="es-CO"/>
              </w:rPr>
              <w:t>3.- P</w:t>
            </w:r>
            <w:r w:rsidRPr="0005703E">
              <w:rPr>
                <w:rFonts w:ascii="Arial" w:hAnsi="Arial" w:cs="Arial"/>
                <w:b/>
                <w:lang w:val="es-CO"/>
              </w:rPr>
              <w:t xml:space="preserve">ropiedades físicas y químicas: </w:t>
            </w:r>
          </w:p>
        </w:tc>
      </w:tr>
    </w:tbl>
    <w:p w:rsidR="0005703E" w:rsidRPr="0005703E" w:rsidRDefault="0005703E" w:rsidP="0005703E">
      <w:pPr>
        <w:spacing w:after="0" w:line="240" w:lineRule="auto"/>
        <w:ind w:left="360"/>
        <w:rPr>
          <w:rFonts w:ascii="Arial" w:hAnsi="Arial" w:cs="Arial"/>
          <w:lang w:val="es-CO"/>
        </w:rPr>
      </w:pPr>
    </w:p>
    <w:p w:rsidR="00BF689C" w:rsidRPr="0005703E" w:rsidRDefault="00BF689C" w:rsidP="0005703E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lang w:val="es-CO"/>
        </w:rPr>
      </w:pPr>
      <w:r w:rsidRPr="0005703E">
        <w:rPr>
          <w:rFonts w:ascii="Arial" w:hAnsi="Arial" w:cs="Arial"/>
          <w:lang w:val="es-CO"/>
        </w:rPr>
        <w:t xml:space="preserve">Aspecto físico: liquido, límpido, incoloro, olor característico picante. </w:t>
      </w:r>
    </w:p>
    <w:p w:rsidR="00BF689C" w:rsidRPr="00F8426B" w:rsidRDefault="00BF689C" w:rsidP="004E2F19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Punto de fusión: -27º a -29º C. </w:t>
      </w:r>
    </w:p>
    <w:p w:rsidR="00BF689C" w:rsidRPr="00F8426B" w:rsidRDefault="004E2F19" w:rsidP="004E2F19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Punto de ebullición: No </w:t>
      </w:r>
      <w:r w:rsidR="00BF689C" w:rsidRPr="00F8426B">
        <w:rPr>
          <w:rFonts w:ascii="Arial" w:hAnsi="Arial" w:cs="Arial"/>
          <w:lang w:val="es-CO"/>
        </w:rPr>
        <w:t>se aplica ya que se descompone</w:t>
      </w:r>
      <w:r w:rsidRPr="00F8426B">
        <w:rPr>
          <w:rFonts w:ascii="Arial" w:hAnsi="Arial" w:cs="Arial"/>
          <w:lang w:val="es-CO"/>
        </w:rPr>
        <w:t xml:space="preserve"> casi en su totalidad      a partir </w:t>
      </w:r>
      <w:r w:rsidR="00BF689C" w:rsidRPr="00F8426B">
        <w:rPr>
          <w:rFonts w:ascii="Arial" w:hAnsi="Arial" w:cs="Arial"/>
          <w:lang w:val="es-CO"/>
        </w:rPr>
        <w:t>de los 55º C (descomposición a</w:t>
      </w:r>
      <w:r w:rsidRPr="00F8426B">
        <w:rPr>
          <w:rFonts w:ascii="Arial" w:hAnsi="Arial" w:cs="Arial"/>
          <w:lang w:val="es-CO"/>
        </w:rPr>
        <w:t xml:space="preserve">uto-acelerada con liberación </w:t>
      </w:r>
      <w:proofErr w:type="spellStart"/>
      <w:r w:rsidRPr="00F8426B">
        <w:rPr>
          <w:rFonts w:ascii="Arial" w:hAnsi="Arial" w:cs="Arial"/>
          <w:lang w:val="es-CO"/>
        </w:rPr>
        <w:t>de</w:t>
      </w:r>
      <w:r w:rsidR="00BF689C" w:rsidRPr="00F8426B">
        <w:rPr>
          <w:rFonts w:ascii="Arial" w:hAnsi="Arial" w:cs="Arial"/>
          <w:lang w:val="es-CO"/>
        </w:rPr>
        <w:t>oxigeno</w:t>
      </w:r>
      <w:proofErr w:type="spellEnd"/>
      <w:r w:rsidR="00BF689C" w:rsidRPr="00F8426B">
        <w:rPr>
          <w:rFonts w:ascii="Arial" w:hAnsi="Arial" w:cs="Arial"/>
          <w:lang w:val="es-CO"/>
        </w:rPr>
        <w:t xml:space="preserve">). </w:t>
      </w:r>
    </w:p>
    <w:p w:rsidR="00BF689C" w:rsidRPr="00F8426B" w:rsidRDefault="00BF689C" w:rsidP="004E2F19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>Temperatura de Auto-</w:t>
      </w:r>
      <w:proofErr w:type="spellStart"/>
      <w:r w:rsidRPr="00F8426B">
        <w:rPr>
          <w:rFonts w:ascii="Arial" w:hAnsi="Arial" w:cs="Arial"/>
          <w:lang w:val="es-CO"/>
        </w:rPr>
        <w:t>ingnicion</w:t>
      </w:r>
      <w:proofErr w:type="spellEnd"/>
      <w:r w:rsidRPr="00F8426B">
        <w:rPr>
          <w:rFonts w:ascii="Arial" w:hAnsi="Arial" w:cs="Arial"/>
          <w:lang w:val="es-CO"/>
        </w:rPr>
        <w:t xml:space="preserve">: 270ºC </w:t>
      </w:r>
    </w:p>
    <w:p w:rsidR="00BF689C" w:rsidRPr="00F8426B" w:rsidRDefault="00BF689C" w:rsidP="004E2F19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Solubilidad: Miscible con el agua. Soluble en disolventes orgánicos polares. </w:t>
      </w:r>
    </w:p>
    <w:p w:rsidR="00BF689C" w:rsidRPr="00F8426B" w:rsidRDefault="00BF689C" w:rsidP="004E2F19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>Densidad: 1.12 gr./cm3</w:t>
      </w:r>
    </w:p>
    <w:p w:rsidR="00BF689C" w:rsidRPr="0005703E" w:rsidRDefault="00BF689C" w:rsidP="0005703E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Flash Point: no se aplica. </w:t>
      </w:r>
    </w:p>
    <w:p w:rsidR="004E2F19" w:rsidRPr="00F8426B" w:rsidRDefault="004E2F19" w:rsidP="00BF689C">
      <w:pPr>
        <w:rPr>
          <w:rFonts w:ascii="Arial" w:hAnsi="Arial" w:cs="Arial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5703E" w:rsidTr="0005703E">
        <w:tc>
          <w:tcPr>
            <w:tcW w:w="8644" w:type="dxa"/>
          </w:tcPr>
          <w:p w:rsidR="0005703E" w:rsidRPr="0005703E" w:rsidRDefault="0005703E" w:rsidP="004E2F19">
            <w:pPr>
              <w:rPr>
                <w:rFonts w:ascii="Arial" w:hAnsi="Arial" w:cs="Arial"/>
                <w:b/>
                <w:lang w:val="es-CO"/>
              </w:rPr>
            </w:pPr>
            <w:r w:rsidRPr="0005703E">
              <w:rPr>
                <w:rFonts w:ascii="Arial" w:hAnsi="Arial" w:cs="Arial"/>
                <w:b/>
                <w:lang w:val="es-CO"/>
              </w:rPr>
              <w:t xml:space="preserve">4.- Identificación de peligros: </w:t>
            </w:r>
          </w:p>
        </w:tc>
      </w:tr>
    </w:tbl>
    <w:p w:rsidR="0005703E" w:rsidRDefault="0005703E" w:rsidP="004E2F19">
      <w:pPr>
        <w:rPr>
          <w:rFonts w:ascii="Arial" w:hAnsi="Arial" w:cs="Arial"/>
          <w:lang w:val="es-CO"/>
        </w:rPr>
      </w:pPr>
    </w:p>
    <w:p w:rsidR="0005703E" w:rsidRDefault="00BF689C" w:rsidP="0005703E">
      <w:pPr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>Los efectos de la toxicidad se relacionan con sus pro</w:t>
      </w:r>
      <w:r w:rsidR="004E2F19" w:rsidRPr="00F8426B">
        <w:rPr>
          <w:rFonts w:ascii="Arial" w:hAnsi="Arial" w:cs="Arial"/>
          <w:lang w:val="es-CO"/>
        </w:rPr>
        <w:t xml:space="preserve">piedades altamente corrosivas </w:t>
      </w:r>
      <w:r w:rsidR="004E2F19" w:rsidRPr="00F8426B">
        <w:rPr>
          <w:rFonts w:ascii="Arial" w:hAnsi="Arial" w:cs="Arial"/>
          <w:lang w:val="es-CO"/>
        </w:rPr>
        <w:t xml:space="preserve">Favorece a la combustión con otras sustancias (producto oxidante). </w:t>
      </w:r>
    </w:p>
    <w:p w:rsidR="004E2F19" w:rsidRPr="00F8426B" w:rsidRDefault="004E2F19" w:rsidP="004E2F19">
      <w:pPr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lastRenderedPageBreak/>
        <w:t xml:space="preserve">El producto se descompone rápidamente con liberación </w:t>
      </w:r>
      <w:r w:rsidRPr="00F8426B">
        <w:rPr>
          <w:rFonts w:ascii="Arial" w:hAnsi="Arial" w:cs="Arial"/>
          <w:lang w:val="es-CO"/>
        </w:rPr>
        <w:t xml:space="preserve">de oxigeno si se contamina con </w:t>
      </w:r>
      <w:r w:rsidRPr="00F8426B">
        <w:rPr>
          <w:rFonts w:ascii="Arial" w:hAnsi="Arial" w:cs="Arial"/>
          <w:lang w:val="es-CO"/>
        </w:rPr>
        <w:t>trazas metálicas, sust</w:t>
      </w:r>
      <w:r w:rsidR="0005703E">
        <w:rPr>
          <w:rFonts w:ascii="Arial" w:hAnsi="Arial" w:cs="Arial"/>
          <w:lang w:val="es-CO"/>
        </w:rPr>
        <w:t xml:space="preserve">ancias orgánicas y reductoras. </w:t>
      </w:r>
    </w:p>
    <w:p w:rsidR="004E2F19" w:rsidRPr="00F8426B" w:rsidRDefault="004E2F19" w:rsidP="004E2F19">
      <w:p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Las vías de entrada pueden ser: </w:t>
      </w:r>
    </w:p>
    <w:p w:rsidR="004E2F19" w:rsidRPr="00F8426B" w:rsidRDefault="004E2F19" w:rsidP="004E2F19">
      <w:pPr>
        <w:spacing w:after="0" w:line="240" w:lineRule="auto"/>
        <w:rPr>
          <w:rFonts w:ascii="Arial" w:hAnsi="Arial" w:cs="Arial"/>
          <w:lang w:val="es-CO"/>
        </w:rPr>
      </w:pPr>
    </w:p>
    <w:p w:rsidR="004E2F19" w:rsidRPr="0005703E" w:rsidRDefault="004E2F19" w:rsidP="0005703E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lang w:val="es-CO"/>
        </w:rPr>
      </w:pPr>
      <w:r w:rsidRPr="0005703E">
        <w:rPr>
          <w:rFonts w:ascii="Arial" w:hAnsi="Arial" w:cs="Arial"/>
          <w:lang w:val="es-CO"/>
        </w:rPr>
        <w:t xml:space="preserve">Inhalación: Irritación de nariz y garganta, </w:t>
      </w:r>
      <w:proofErr w:type="spellStart"/>
      <w:r w:rsidRPr="0005703E">
        <w:rPr>
          <w:rFonts w:ascii="Arial" w:hAnsi="Arial" w:cs="Arial"/>
          <w:lang w:val="es-CO"/>
        </w:rPr>
        <w:t>difilcutad</w:t>
      </w:r>
      <w:proofErr w:type="spellEnd"/>
      <w:r w:rsidRPr="0005703E">
        <w:rPr>
          <w:rFonts w:ascii="Arial" w:hAnsi="Arial" w:cs="Arial"/>
          <w:lang w:val="es-CO"/>
        </w:rPr>
        <w:t xml:space="preserve"> para respirar, riesgo de </w:t>
      </w:r>
    </w:p>
    <w:p w:rsidR="004E2F19" w:rsidRPr="0005703E" w:rsidRDefault="004E2F19" w:rsidP="0005703E">
      <w:pPr>
        <w:pStyle w:val="Prrafodelista"/>
        <w:spacing w:after="0" w:line="240" w:lineRule="auto"/>
        <w:rPr>
          <w:rFonts w:ascii="Arial" w:hAnsi="Arial" w:cs="Arial"/>
          <w:lang w:val="es-CO"/>
        </w:rPr>
      </w:pPr>
      <w:proofErr w:type="gramStart"/>
      <w:r w:rsidRPr="0005703E">
        <w:rPr>
          <w:rFonts w:ascii="Arial" w:hAnsi="Arial" w:cs="Arial"/>
          <w:lang w:val="es-CO"/>
        </w:rPr>
        <w:t>neumonitis</w:t>
      </w:r>
      <w:proofErr w:type="gramEnd"/>
      <w:r w:rsidRPr="0005703E">
        <w:rPr>
          <w:rFonts w:ascii="Arial" w:hAnsi="Arial" w:cs="Arial"/>
          <w:lang w:val="es-CO"/>
        </w:rPr>
        <w:t xml:space="preserve"> y edema pulmonar. </w:t>
      </w:r>
    </w:p>
    <w:p w:rsidR="004E2F19" w:rsidRPr="0005703E" w:rsidRDefault="004E2F19" w:rsidP="0005703E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lang w:val="es-CO"/>
        </w:rPr>
      </w:pPr>
      <w:r w:rsidRPr="0005703E">
        <w:rPr>
          <w:rFonts w:ascii="Arial" w:hAnsi="Arial" w:cs="Arial"/>
          <w:lang w:val="es-CO"/>
        </w:rPr>
        <w:t>Contacto con la piel: Irritación dolorosa, enrojeci</w:t>
      </w:r>
      <w:r w:rsidRPr="0005703E">
        <w:rPr>
          <w:rFonts w:ascii="Arial" w:hAnsi="Arial" w:cs="Arial"/>
          <w:lang w:val="es-CO"/>
        </w:rPr>
        <w:t xml:space="preserve">miento e hinchazón de la piel. </w:t>
      </w:r>
      <w:r w:rsidRPr="0005703E">
        <w:rPr>
          <w:rFonts w:ascii="Arial" w:hAnsi="Arial" w:cs="Arial"/>
          <w:lang w:val="es-CO"/>
        </w:rPr>
        <w:t xml:space="preserve">Riesgo de quemaduras severas. </w:t>
      </w:r>
    </w:p>
    <w:p w:rsidR="004E2F19" w:rsidRPr="0005703E" w:rsidRDefault="004E2F19" w:rsidP="0005703E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lang w:val="es-CO"/>
        </w:rPr>
      </w:pPr>
      <w:r w:rsidRPr="0005703E">
        <w:rPr>
          <w:rFonts w:ascii="Arial" w:hAnsi="Arial" w:cs="Arial"/>
          <w:lang w:val="es-CO"/>
        </w:rPr>
        <w:t>Ojos: Irritación severa de los ojos, lagrimeo, enr</w:t>
      </w:r>
      <w:r w:rsidRPr="0005703E">
        <w:rPr>
          <w:rFonts w:ascii="Arial" w:hAnsi="Arial" w:cs="Arial"/>
          <w:lang w:val="es-CO"/>
        </w:rPr>
        <w:t xml:space="preserve">ojecimiento e hinchazón de los </w:t>
      </w:r>
      <w:r w:rsidRPr="0005703E">
        <w:rPr>
          <w:rFonts w:ascii="Arial" w:hAnsi="Arial" w:cs="Arial"/>
          <w:lang w:val="es-CO"/>
        </w:rPr>
        <w:t xml:space="preserve">parpados. Lesiones oculares graves. </w:t>
      </w:r>
    </w:p>
    <w:p w:rsidR="00BF689C" w:rsidRPr="0005703E" w:rsidRDefault="004E2F19" w:rsidP="0005703E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lang w:val="es-CO"/>
        </w:rPr>
      </w:pPr>
      <w:r w:rsidRPr="0005703E">
        <w:rPr>
          <w:rFonts w:ascii="Arial" w:hAnsi="Arial" w:cs="Arial"/>
          <w:lang w:val="es-CO"/>
        </w:rPr>
        <w:t>Ingestión: Puede ser fatal al ingerir. Irritación, quem</w:t>
      </w:r>
      <w:r w:rsidRPr="0005703E">
        <w:rPr>
          <w:rFonts w:ascii="Arial" w:hAnsi="Arial" w:cs="Arial"/>
          <w:lang w:val="es-CO"/>
        </w:rPr>
        <w:t xml:space="preserve">adura y perforación del tracto </w:t>
      </w:r>
      <w:r w:rsidRPr="0005703E">
        <w:rPr>
          <w:rFonts w:ascii="Arial" w:hAnsi="Arial" w:cs="Arial"/>
          <w:lang w:val="es-CO"/>
        </w:rPr>
        <w:t xml:space="preserve">gastrointestinal. </w:t>
      </w:r>
      <w:proofErr w:type="spellStart"/>
      <w:r w:rsidRPr="0005703E">
        <w:rPr>
          <w:rFonts w:ascii="Arial" w:hAnsi="Arial" w:cs="Arial"/>
          <w:lang w:val="es-CO"/>
        </w:rPr>
        <w:t>Nauseas</w:t>
      </w:r>
      <w:proofErr w:type="spellEnd"/>
      <w:r w:rsidRPr="0005703E">
        <w:rPr>
          <w:rFonts w:ascii="Arial" w:hAnsi="Arial" w:cs="Arial"/>
          <w:lang w:val="es-CO"/>
        </w:rPr>
        <w:t xml:space="preserve"> y vómitos. Dificultad para respirar.</w:t>
      </w:r>
    </w:p>
    <w:p w:rsidR="0016466B" w:rsidRPr="00F8426B" w:rsidRDefault="0016466B" w:rsidP="004E2F19">
      <w:pPr>
        <w:spacing w:after="0" w:line="240" w:lineRule="auto"/>
        <w:rPr>
          <w:rFonts w:ascii="Arial" w:hAnsi="Arial" w:cs="Arial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5703E" w:rsidTr="0005703E">
        <w:tc>
          <w:tcPr>
            <w:tcW w:w="8644" w:type="dxa"/>
          </w:tcPr>
          <w:p w:rsidR="0005703E" w:rsidRPr="0005703E" w:rsidRDefault="006F6BBE" w:rsidP="004E2F19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 xml:space="preserve">5.- </w:t>
            </w:r>
            <w:r w:rsidR="0005703E" w:rsidRPr="0005703E">
              <w:rPr>
                <w:rFonts w:ascii="Arial" w:hAnsi="Arial" w:cs="Arial"/>
                <w:b/>
                <w:lang w:val="es-CO"/>
              </w:rPr>
              <w:t>Primeros Auxilios</w:t>
            </w:r>
          </w:p>
        </w:tc>
      </w:tr>
    </w:tbl>
    <w:p w:rsidR="008C6717" w:rsidRPr="00F8426B" w:rsidRDefault="008C6717" w:rsidP="004E2F19">
      <w:pPr>
        <w:spacing w:after="0" w:line="240" w:lineRule="auto"/>
        <w:rPr>
          <w:rFonts w:ascii="Arial" w:hAnsi="Arial" w:cs="Arial"/>
          <w:lang w:val="es-CO"/>
        </w:rPr>
      </w:pPr>
    </w:p>
    <w:p w:rsidR="004E2F19" w:rsidRPr="00F8426B" w:rsidRDefault="004E2F19" w:rsidP="004E2F19">
      <w:p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i/>
          <w:lang w:val="es-CO"/>
        </w:rPr>
        <w:t>Recomendaciones</w:t>
      </w:r>
      <w:r w:rsidRPr="00F8426B">
        <w:rPr>
          <w:rFonts w:ascii="Arial" w:hAnsi="Arial" w:cs="Arial"/>
          <w:lang w:val="es-CO"/>
        </w:rPr>
        <w:t xml:space="preserve">: </w:t>
      </w:r>
    </w:p>
    <w:p w:rsidR="004E2F19" w:rsidRPr="0005703E" w:rsidRDefault="004E2F19" w:rsidP="0005703E">
      <w:pPr>
        <w:pStyle w:val="Prrafodelista"/>
        <w:numPr>
          <w:ilvl w:val="0"/>
          <w:numId w:val="20"/>
        </w:numPr>
        <w:spacing w:after="0" w:line="240" w:lineRule="auto"/>
        <w:rPr>
          <w:rFonts w:ascii="Arial" w:hAnsi="Arial" w:cs="Arial"/>
          <w:lang w:val="es-CO"/>
        </w:rPr>
      </w:pPr>
      <w:r w:rsidRPr="0005703E">
        <w:rPr>
          <w:rFonts w:ascii="Arial" w:hAnsi="Arial" w:cs="Arial"/>
          <w:lang w:val="es-CO"/>
        </w:rPr>
        <w:t>Equipo de protección personal al manipularlo (mascar</w:t>
      </w:r>
      <w:r w:rsidR="008C6717" w:rsidRPr="0005703E">
        <w:rPr>
          <w:rFonts w:ascii="Arial" w:hAnsi="Arial" w:cs="Arial"/>
          <w:lang w:val="es-CO"/>
        </w:rPr>
        <w:t xml:space="preserve">a, guantes resistentes, gafas, </w:t>
      </w:r>
      <w:r w:rsidRPr="0005703E">
        <w:rPr>
          <w:rFonts w:ascii="Arial" w:hAnsi="Arial" w:cs="Arial"/>
          <w:lang w:val="es-CO"/>
        </w:rPr>
        <w:t xml:space="preserve">overoles y botas impermeables). </w:t>
      </w:r>
    </w:p>
    <w:p w:rsidR="004E2F19" w:rsidRPr="0005703E" w:rsidRDefault="004E2F19" w:rsidP="0005703E">
      <w:pPr>
        <w:pStyle w:val="Prrafodelista"/>
        <w:numPr>
          <w:ilvl w:val="0"/>
          <w:numId w:val="20"/>
        </w:numPr>
        <w:spacing w:after="0" w:line="240" w:lineRule="auto"/>
        <w:rPr>
          <w:rFonts w:ascii="Arial" w:hAnsi="Arial" w:cs="Arial"/>
          <w:lang w:val="es-CO"/>
        </w:rPr>
      </w:pPr>
      <w:r w:rsidRPr="0005703E">
        <w:rPr>
          <w:rFonts w:ascii="Arial" w:hAnsi="Arial" w:cs="Arial"/>
          <w:lang w:val="es-CO"/>
        </w:rPr>
        <w:t xml:space="preserve">Lavar con agua la ropa y equipos antes de sacárselos. </w:t>
      </w:r>
    </w:p>
    <w:p w:rsidR="004E2F19" w:rsidRPr="0005703E" w:rsidRDefault="004E2F19" w:rsidP="0005703E">
      <w:pPr>
        <w:pStyle w:val="Prrafodelista"/>
        <w:numPr>
          <w:ilvl w:val="0"/>
          <w:numId w:val="20"/>
        </w:numPr>
        <w:spacing w:after="0" w:line="240" w:lineRule="auto"/>
        <w:rPr>
          <w:rFonts w:ascii="Arial" w:hAnsi="Arial" w:cs="Arial"/>
          <w:lang w:val="es-CO"/>
        </w:rPr>
      </w:pPr>
      <w:r w:rsidRPr="0005703E">
        <w:rPr>
          <w:rFonts w:ascii="Arial" w:hAnsi="Arial" w:cs="Arial"/>
          <w:lang w:val="es-CO"/>
        </w:rPr>
        <w:t xml:space="preserve">En caso de inhalación llevar a lugar fresco y bien aireado. </w:t>
      </w:r>
    </w:p>
    <w:p w:rsidR="004E2F19" w:rsidRPr="0005703E" w:rsidRDefault="004E2F19" w:rsidP="0005703E">
      <w:pPr>
        <w:pStyle w:val="Prrafodelista"/>
        <w:numPr>
          <w:ilvl w:val="0"/>
          <w:numId w:val="20"/>
        </w:numPr>
        <w:spacing w:after="0" w:line="240" w:lineRule="auto"/>
        <w:rPr>
          <w:rFonts w:ascii="Arial" w:hAnsi="Arial" w:cs="Arial"/>
          <w:lang w:val="es-CO"/>
        </w:rPr>
      </w:pPr>
      <w:r w:rsidRPr="0005703E">
        <w:rPr>
          <w:rFonts w:ascii="Arial" w:hAnsi="Arial" w:cs="Arial"/>
          <w:lang w:val="es-CO"/>
        </w:rPr>
        <w:t xml:space="preserve">En caso de salpicadura en los ojos, enjuague lo antes </w:t>
      </w:r>
      <w:r w:rsidR="008C6717" w:rsidRPr="0005703E">
        <w:rPr>
          <w:rFonts w:ascii="Arial" w:hAnsi="Arial" w:cs="Arial"/>
          <w:lang w:val="es-CO"/>
        </w:rPr>
        <w:t xml:space="preserve">posible con agua corriente por </w:t>
      </w:r>
      <w:r w:rsidRPr="0005703E">
        <w:rPr>
          <w:rFonts w:ascii="Arial" w:hAnsi="Arial" w:cs="Arial"/>
          <w:lang w:val="es-CO"/>
        </w:rPr>
        <w:t>lo menos 15 minutos manteniendo los parpad</w:t>
      </w:r>
      <w:r w:rsidR="008C6717" w:rsidRPr="0005703E">
        <w:rPr>
          <w:rFonts w:ascii="Arial" w:hAnsi="Arial" w:cs="Arial"/>
          <w:lang w:val="es-CO"/>
        </w:rPr>
        <w:t xml:space="preserve">os abiertos. Si no se pudieron </w:t>
      </w:r>
      <w:r w:rsidRPr="0005703E">
        <w:rPr>
          <w:rFonts w:ascii="Arial" w:hAnsi="Arial" w:cs="Arial"/>
          <w:lang w:val="es-CO"/>
        </w:rPr>
        <w:t xml:space="preserve">mantener los parpados abiertos aplicar colirio analgésico en la zona afectada. </w:t>
      </w:r>
    </w:p>
    <w:p w:rsidR="004E2F19" w:rsidRPr="0005703E" w:rsidRDefault="004E2F19" w:rsidP="0005703E">
      <w:pPr>
        <w:pStyle w:val="Prrafodelista"/>
        <w:numPr>
          <w:ilvl w:val="0"/>
          <w:numId w:val="20"/>
        </w:numPr>
        <w:spacing w:after="0" w:line="240" w:lineRule="auto"/>
        <w:rPr>
          <w:rFonts w:ascii="Arial" w:hAnsi="Arial" w:cs="Arial"/>
          <w:lang w:val="es-CO"/>
        </w:rPr>
      </w:pPr>
      <w:r w:rsidRPr="0005703E">
        <w:rPr>
          <w:rFonts w:ascii="Arial" w:hAnsi="Arial" w:cs="Arial"/>
          <w:lang w:val="es-CO"/>
        </w:rPr>
        <w:t>Quitar ropa y calzado contaminados en caso de</w:t>
      </w:r>
      <w:r w:rsidR="008C6717" w:rsidRPr="0005703E">
        <w:rPr>
          <w:rFonts w:ascii="Arial" w:hAnsi="Arial" w:cs="Arial"/>
          <w:lang w:val="es-CO"/>
        </w:rPr>
        <w:t xml:space="preserve"> derrame, bajo una ducha si es </w:t>
      </w:r>
      <w:r w:rsidRPr="0005703E">
        <w:rPr>
          <w:rFonts w:ascii="Arial" w:hAnsi="Arial" w:cs="Arial"/>
          <w:lang w:val="es-CO"/>
        </w:rPr>
        <w:t xml:space="preserve">necesario y lave con abundante agua la piel afectada. </w:t>
      </w:r>
    </w:p>
    <w:p w:rsidR="004E2F19" w:rsidRPr="0005703E" w:rsidRDefault="004E2F19" w:rsidP="0005703E">
      <w:pPr>
        <w:pStyle w:val="Prrafodelista"/>
        <w:numPr>
          <w:ilvl w:val="0"/>
          <w:numId w:val="20"/>
        </w:numPr>
        <w:spacing w:after="0" w:line="240" w:lineRule="auto"/>
        <w:rPr>
          <w:rFonts w:ascii="Arial" w:hAnsi="Arial" w:cs="Arial"/>
          <w:lang w:val="es-CO"/>
        </w:rPr>
      </w:pPr>
      <w:r w:rsidRPr="0005703E">
        <w:rPr>
          <w:rFonts w:ascii="Arial" w:hAnsi="Arial" w:cs="Arial"/>
          <w:lang w:val="es-CO"/>
        </w:rPr>
        <w:t>En caso de ingestión, enjuague boca y suministr</w:t>
      </w:r>
      <w:r w:rsidR="008C6717" w:rsidRPr="0005703E">
        <w:rPr>
          <w:rFonts w:ascii="Arial" w:hAnsi="Arial" w:cs="Arial"/>
          <w:lang w:val="es-CO"/>
        </w:rPr>
        <w:t xml:space="preserve">e agua fresca. Si no estuviera </w:t>
      </w:r>
      <w:r w:rsidRPr="0005703E">
        <w:rPr>
          <w:rFonts w:ascii="Arial" w:hAnsi="Arial" w:cs="Arial"/>
          <w:lang w:val="es-CO"/>
        </w:rPr>
        <w:t>consciente no suministre nada por la boca. No provo</w:t>
      </w:r>
      <w:r w:rsidR="008C6717" w:rsidRPr="0005703E">
        <w:rPr>
          <w:rFonts w:ascii="Arial" w:hAnsi="Arial" w:cs="Arial"/>
          <w:lang w:val="es-CO"/>
        </w:rPr>
        <w:t xml:space="preserve">car vomito. En todos los casos </w:t>
      </w:r>
      <w:r w:rsidRPr="0005703E">
        <w:rPr>
          <w:rFonts w:ascii="Arial" w:hAnsi="Arial" w:cs="Arial"/>
          <w:lang w:val="es-CO"/>
        </w:rPr>
        <w:t xml:space="preserve">consulte con un medico inmediatamente o traslade a la persona al hospital. </w:t>
      </w:r>
      <w:r w:rsidRPr="0005703E">
        <w:rPr>
          <w:rFonts w:ascii="Arial" w:hAnsi="Arial" w:cs="Arial"/>
          <w:lang w:val="es-CO"/>
        </w:rPr>
        <w:c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5703E" w:rsidRPr="0005703E" w:rsidTr="0005703E">
        <w:tc>
          <w:tcPr>
            <w:tcW w:w="8644" w:type="dxa"/>
          </w:tcPr>
          <w:p w:rsidR="0005703E" w:rsidRPr="006F6BBE" w:rsidRDefault="006F6BBE" w:rsidP="006F6BBE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 xml:space="preserve">6.- </w:t>
            </w:r>
            <w:r w:rsidR="0005703E" w:rsidRPr="006F6BBE">
              <w:rPr>
                <w:rFonts w:ascii="Arial" w:hAnsi="Arial" w:cs="Arial"/>
                <w:b/>
                <w:lang w:val="es-CO"/>
              </w:rPr>
              <w:t xml:space="preserve">Medidas para combatir incendio: </w:t>
            </w:r>
          </w:p>
        </w:tc>
      </w:tr>
    </w:tbl>
    <w:p w:rsidR="008C6717" w:rsidRPr="0005703E" w:rsidRDefault="008C6717" w:rsidP="008C6717">
      <w:pPr>
        <w:spacing w:after="0" w:line="240" w:lineRule="auto"/>
        <w:rPr>
          <w:rFonts w:ascii="Arial" w:hAnsi="Arial" w:cs="Arial"/>
          <w:b/>
          <w:lang w:val="es-CO"/>
        </w:rPr>
      </w:pPr>
    </w:p>
    <w:p w:rsidR="008C6717" w:rsidRPr="00F8426B" w:rsidRDefault="008C6717" w:rsidP="008C6717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Mantener alejado de fuentes de ignición. </w:t>
      </w:r>
    </w:p>
    <w:p w:rsidR="008C6717" w:rsidRPr="00F8426B" w:rsidRDefault="008C6717" w:rsidP="008C6717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>Se pueden formar mezclas explosivas con el ai</w:t>
      </w:r>
      <w:r w:rsidRPr="00F8426B">
        <w:rPr>
          <w:rFonts w:ascii="Arial" w:hAnsi="Arial" w:cs="Arial"/>
          <w:lang w:val="es-CO"/>
        </w:rPr>
        <w:t xml:space="preserve">re y en contacto con      productos </w:t>
      </w:r>
      <w:r w:rsidRPr="00F8426B">
        <w:rPr>
          <w:rFonts w:ascii="Arial" w:hAnsi="Arial" w:cs="Arial"/>
          <w:lang w:val="es-CO"/>
        </w:rPr>
        <w:t xml:space="preserve">inflamables por su gran poder oxidante. </w:t>
      </w:r>
    </w:p>
    <w:p w:rsidR="008C6717" w:rsidRPr="00F8426B" w:rsidRDefault="008C6717" w:rsidP="008C6717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En caso de que el producto se viera envuelto </w:t>
      </w:r>
      <w:r w:rsidRPr="00F8426B">
        <w:rPr>
          <w:rFonts w:ascii="Arial" w:hAnsi="Arial" w:cs="Arial"/>
          <w:lang w:val="es-CO"/>
        </w:rPr>
        <w:t xml:space="preserve">en un incendio pueden formarse </w:t>
      </w:r>
      <w:r w:rsidRPr="00F8426B">
        <w:rPr>
          <w:rFonts w:ascii="Arial" w:hAnsi="Arial" w:cs="Arial"/>
          <w:lang w:val="es-CO"/>
        </w:rPr>
        <w:t>vapores de ácido acético, monóxido de carbono</w:t>
      </w:r>
      <w:r w:rsidRPr="00F8426B">
        <w:rPr>
          <w:rFonts w:ascii="Arial" w:hAnsi="Arial" w:cs="Arial"/>
          <w:lang w:val="es-CO"/>
        </w:rPr>
        <w:t xml:space="preserve"> y dióxido de azufre (tóxicos) </w:t>
      </w:r>
      <w:r w:rsidRPr="00F8426B">
        <w:rPr>
          <w:rFonts w:ascii="Arial" w:hAnsi="Arial" w:cs="Arial"/>
          <w:lang w:val="es-CO"/>
        </w:rPr>
        <w:t xml:space="preserve">durante la combustión. </w:t>
      </w:r>
    </w:p>
    <w:p w:rsidR="008C6717" w:rsidRPr="00F8426B" w:rsidRDefault="008C6717" w:rsidP="008C6717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Intervenir siempre con agua desde una distancia prudencial adecuada, siendo también adecuados otros métodos de extinción como Dióxido de carbono (CO2), espuma o polvo seco. </w:t>
      </w:r>
    </w:p>
    <w:p w:rsidR="008C6717" w:rsidRPr="00F8426B" w:rsidRDefault="008C6717" w:rsidP="008C6717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>Evacue a t</w:t>
      </w:r>
      <w:r w:rsidRPr="00F8426B">
        <w:rPr>
          <w:rFonts w:ascii="Arial" w:hAnsi="Arial" w:cs="Arial"/>
          <w:lang w:val="es-CO"/>
        </w:rPr>
        <w:t xml:space="preserve">odo el personal no capacitado. </w:t>
      </w:r>
    </w:p>
    <w:p w:rsidR="008C6717" w:rsidRPr="00F8426B" w:rsidRDefault="008C6717" w:rsidP="008C6717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Utilizar </w:t>
      </w:r>
      <w:r w:rsidRPr="00F8426B">
        <w:rPr>
          <w:rFonts w:ascii="Arial" w:hAnsi="Arial" w:cs="Arial"/>
          <w:lang w:val="es-CO"/>
        </w:rPr>
        <w:t>máscaras</w:t>
      </w:r>
      <w:r w:rsidRPr="00F8426B">
        <w:rPr>
          <w:rFonts w:ascii="Arial" w:hAnsi="Arial" w:cs="Arial"/>
          <w:lang w:val="es-CO"/>
        </w:rPr>
        <w:t xml:space="preserve"> y equipo de protección adecuado e</w:t>
      </w:r>
      <w:r w:rsidRPr="00F8426B">
        <w:rPr>
          <w:rFonts w:ascii="Arial" w:hAnsi="Arial" w:cs="Arial"/>
          <w:lang w:val="es-CO"/>
        </w:rPr>
        <w:t xml:space="preserve">n caso de intervención. Avisar </w:t>
      </w:r>
      <w:r w:rsidRPr="00F8426B">
        <w:rPr>
          <w:rFonts w:ascii="Arial" w:hAnsi="Arial" w:cs="Arial"/>
          <w:lang w:val="es-CO"/>
        </w:rPr>
        <w:t xml:space="preserve">inmediatamente a los bomberos si pasara a mayores. </w:t>
      </w:r>
      <w:r w:rsidRPr="00F8426B">
        <w:rPr>
          <w:rFonts w:ascii="Arial" w:hAnsi="Arial" w:cs="Arial"/>
          <w:lang w:val="es-CO"/>
        </w:rPr>
        <w:c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31AC9" w:rsidTr="00731AC9">
        <w:tc>
          <w:tcPr>
            <w:tcW w:w="8644" w:type="dxa"/>
          </w:tcPr>
          <w:p w:rsidR="00731AC9" w:rsidRPr="006F6BBE" w:rsidRDefault="006F6BBE" w:rsidP="006F6BBE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 xml:space="preserve">7.- </w:t>
            </w:r>
            <w:r w:rsidR="00731AC9" w:rsidRPr="006F6BBE">
              <w:rPr>
                <w:rFonts w:ascii="Arial" w:hAnsi="Arial" w:cs="Arial"/>
                <w:b/>
                <w:lang w:val="es-CO"/>
              </w:rPr>
              <w:t xml:space="preserve">Medidas en caso de fugas accidentales: </w:t>
            </w:r>
          </w:p>
        </w:tc>
      </w:tr>
    </w:tbl>
    <w:p w:rsidR="00731AC9" w:rsidRDefault="00731AC9" w:rsidP="00731AC9">
      <w:pPr>
        <w:pStyle w:val="Prrafodelista"/>
        <w:spacing w:after="0" w:line="240" w:lineRule="auto"/>
        <w:rPr>
          <w:rFonts w:ascii="Arial" w:hAnsi="Arial" w:cs="Arial"/>
          <w:lang w:val="es-CO"/>
        </w:rPr>
      </w:pPr>
    </w:p>
    <w:p w:rsidR="008C6717" w:rsidRPr="00F8426B" w:rsidRDefault="008C6717" w:rsidP="008C6717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No inhalar los vapores. </w:t>
      </w:r>
    </w:p>
    <w:p w:rsidR="008C6717" w:rsidRPr="00F8426B" w:rsidRDefault="008C6717" w:rsidP="008C6717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Diluir con abundante agua. Si la perdida es grande contener con arena y tierra (no aserrín).No añada productos químicos. </w:t>
      </w:r>
    </w:p>
    <w:p w:rsidR="008C6717" w:rsidRPr="00F8426B" w:rsidRDefault="008C6717" w:rsidP="008C6717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>De ninguna manera devolver el producto recuperado al envase original</w:t>
      </w:r>
    </w:p>
    <w:p w:rsidR="008C6717" w:rsidRPr="00F8426B" w:rsidRDefault="008C6717" w:rsidP="008C6717">
      <w:pPr>
        <w:spacing w:after="0" w:line="240" w:lineRule="auto"/>
        <w:ind w:firstLine="60"/>
        <w:rPr>
          <w:rFonts w:ascii="Arial" w:hAnsi="Arial" w:cs="Arial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31AC9" w:rsidTr="00731AC9">
        <w:tc>
          <w:tcPr>
            <w:tcW w:w="8644" w:type="dxa"/>
          </w:tcPr>
          <w:p w:rsidR="00731AC9" w:rsidRPr="006F6BBE" w:rsidRDefault="006F6BBE" w:rsidP="006F6BBE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lastRenderedPageBreak/>
              <w:t xml:space="preserve">8.- </w:t>
            </w:r>
            <w:r w:rsidR="00731AC9" w:rsidRPr="006F6BBE">
              <w:rPr>
                <w:rFonts w:ascii="Arial" w:hAnsi="Arial" w:cs="Arial"/>
                <w:b/>
                <w:lang w:val="es-CO"/>
              </w:rPr>
              <w:t xml:space="preserve"> </w:t>
            </w:r>
            <w:r w:rsidR="00731AC9" w:rsidRPr="006F6BBE">
              <w:rPr>
                <w:rFonts w:ascii="Arial" w:hAnsi="Arial" w:cs="Arial"/>
                <w:b/>
                <w:lang w:val="es-CO"/>
              </w:rPr>
              <w:t xml:space="preserve">Manipulación y almacenamiento: </w:t>
            </w:r>
          </w:p>
        </w:tc>
      </w:tr>
    </w:tbl>
    <w:p w:rsidR="00731AC9" w:rsidRDefault="00731AC9" w:rsidP="008C6717">
      <w:pPr>
        <w:spacing w:after="0" w:line="240" w:lineRule="auto"/>
        <w:ind w:firstLine="60"/>
        <w:rPr>
          <w:rFonts w:ascii="Arial" w:hAnsi="Arial" w:cs="Arial"/>
          <w:i/>
          <w:lang w:val="es-CO"/>
        </w:rPr>
      </w:pPr>
    </w:p>
    <w:p w:rsidR="008C6717" w:rsidRPr="00F8426B" w:rsidRDefault="008C6717" w:rsidP="008C6717">
      <w:pPr>
        <w:spacing w:after="0" w:line="240" w:lineRule="auto"/>
        <w:ind w:firstLine="60"/>
        <w:rPr>
          <w:rFonts w:ascii="Arial" w:hAnsi="Arial" w:cs="Arial"/>
          <w:i/>
          <w:lang w:val="es-CO"/>
        </w:rPr>
      </w:pPr>
      <w:r w:rsidRPr="00F8426B">
        <w:rPr>
          <w:rFonts w:ascii="Arial" w:hAnsi="Arial" w:cs="Arial"/>
          <w:i/>
          <w:lang w:val="es-CO"/>
        </w:rPr>
        <w:t xml:space="preserve">Manipulación: </w:t>
      </w:r>
    </w:p>
    <w:p w:rsidR="008C6717" w:rsidRPr="00F8426B" w:rsidRDefault="008C6717" w:rsidP="008C6717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Operar en área bien ventilada. </w:t>
      </w:r>
    </w:p>
    <w:p w:rsidR="008C6717" w:rsidRPr="00F8426B" w:rsidRDefault="008C6717" w:rsidP="008C6717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Evitar el contacto con cualquier sustancia antes </w:t>
      </w:r>
      <w:r w:rsidRPr="00F8426B">
        <w:rPr>
          <w:rFonts w:ascii="Arial" w:hAnsi="Arial" w:cs="Arial"/>
          <w:lang w:val="es-CO"/>
        </w:rPr>
        <w:t xml:space="preserve">mencionada que puedan causar la </w:t>
      </w:r>
      <w:r w:rsidRPr="00F8426B">
        <w:rPr>
          <w:rFonts w:ascii="Arial" w:hAnsi="Arial" w:cs="Arial"/>
          <w:lang w:val="es-CO"/>
        </w:rPr>
        <w:t xml:space="preserve">descomposición del producto, perdiendo así sus propiedades esterilizantes. </w:t>
      </w:r>
    </w:p>
    <w:p w:rsidR="008C6717" w:rsidRPr="00F8426B" w:rsidRDefault="008C6717" w:rsidP="008C6717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Nunca devuelva el producto no utilizado al envase original. </w:t>
      </w:r>
    </w:p>
    <w:p w:rsidR="008C6717" w:rsidRPr="00F8426B" w:rsidRDefault="008C6717" w:rsidP="008C6717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>Utilice protección personal adecuada para tal fin. (</w:t>
      </w:r>
      <w:proofErr w:type="spellStart"/>
      <w:r w:rsidRPr="00F8426B">
        <w:rPr>
          <w:rFonts w:ascii="Arial" w:hAnsi="Arial" w:cs="Arial"/>
          <w:lang w:val="es-CO"/>
        </w:rPr>
        <w:t>vease</w:t>
      </w:r>
      <w:proofErr w:type="spellEnd"/>
      <w:r w:rsidRPr="00F8426B">
        <w:rPr>
          <w:rFonts w:ascii="Arial" w:hAnsi="Arial" w:cs="Arial"/>
          <w:lang w:val="es-CO"/>
        </w:rPr>
        <w:t xml:space="preserve"> sec.5) </w:t>
      </w:r>
    </w:p>
    <w:p w:rsidR="008C6717" w:rsidRPr="00F8426B" w:rsidRDefault="008C6717" w:rsidP="008C6717">
      <w:pPr>
        <w:pStyle w:val="Prrafodelista"/>
        <w:spacing w:after="0" w:line="240" w:lineRule="auto"/>
        <w:ind w:left="780"/>
        <w:rPr>
          <w:rFonts w:ascii="Arial" w:hAnsi="Arial" w:cs="Arial"/>
          <w:lang w:val="es-CO"/>
        </w:rPr>
      </w:pPr>
    </w:p>
    <w:p w:rsidR="008C6717" w:rsidRPr="00F8426B" w:rsidRDefault="008C6717" w:rsidP="008C6717">
      <w:pPr>
        <w:spacing w:after="0" w:line="240" w:lineRule="auto"/>
        <w:rPr>
          <w:rFonts w:ascii="Arial" w:hAnsi="Arial" w:cs="Arial"/>
          <w:i/>
          <w:lang w:val="es-CO"/>
        </w:rPr>
      </w:pPr>
      <w:r w:rsidRPr="00F8426B">
        <w:rPr>
          <w:rFonts w:ascii="Arial" w:hAnsi="Arial" w:cs="Arial"/>
          <w:i/>
          <w:lang w:val="es-CO"/>
        </w:rPr>
        <w:t xml:space="preserve">Almacenamiento: </w:t>
      </w:r>
    </w:p>
    <w:p w:rsidR="008C6717" w:rsidRPr="00F8426B" w:rsidRDefault="008C6717" w:rsidP="008C6717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Conservar en área ventilada y fresca alejado de fuentes de calor, como por ejemplo: </w:t>
      </w:r>
    </w:p>
    <w:p w:rsidR="008C6717" w:rsidRPr="00F8426B" w:rsidRDefault="008C6717" w:rsidP="008C6717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llamas, líneas de vapor o sol directo. Por encima de los 30º C comienza a descomponerse con liberación de vapor de agua, y </w:t>
      </w:r>
      <w:proofErr w:type="spellStart"/>
      <w:r w:rsidRPr="00F8426B">
        <w:rPr>
          <w:rFonts w:ascii="Arial" w:hAnsi="Arial" w:cs="Arial"/>
          <w:lang w:val="es-CO"/>
        </w:rPr>
        <w:t>oxigeno</w:t>
      </w:r>
      <w:proofErr w:type="spellEnd"/>
      <w:r w:rsidRPr="00F8426B">
        <w:rPr>
          <w:rFonts w:ascii="Arial" w:hAnsi="Arial" w:cs="Arial"/>
          <w:lang w:val="es-CO"/>
        </w:rPr>
        <w:t xml:space="preserve">. </w:t>
      </w:r>
    </w:p>
    <w:p w:rsidR="008C6717" w:rsidRPr="00F8426B" w:rsidRDefault="008C6717" w:rsidP="008C6717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>Mantenga lejos de productos incompatibles. (</w:t>
      </w:r>
      <w:proofErr w:type="spellStart"/>
      <w:r w:rsidRPr="00F8426B">
        <w:rPr>
          <w:rFonts w:ascii="Arial" w:hAnsi="Arial" w:cs="Arial"/>
          <w:lang w:val="es-CO"/>
        </w:rPr>
        <w:t>vease</w:t>
      </w:r>
      <w:proofErr w:type="spellEnd"/>
      <w:r w:rsidRPr="00F8426B">
        <w:rPr>
          <w:rFonts w:ascii="Arial" w:hAnsi="Arial" w:cs="Arial"/>
          <w:lang w:val="es-CO"/>
        </w:rPr>
        <w:t xml:space="preserve"> sec. 9) </w:t>
      </w:r>
    </w:p>
    <w:p w:rsidR="008C6717" w:rsidRPr="00F8426B" w:rsidRDefault="008C6717" w:rsidP="008C6717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Mantenga cerrado con todo su empaque original. </w:t>
      </w:r>
    </w:p>
    <w:p w:rsidR="008C6717" w:rsidRPr="00F8426B" w:rsidRDefault="008C6717" w:rsidP="0012682B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Verifique que los bidones no se encuentren hinchados o haya perdida por la válvula de seguridad al invertirlos, en tal caso ponerse en contacto con </w:t>
      </w:r>
      <w:proofErr w:type="spellStart"/>
      <w:r w:rsidRPr="00F8426B">
        <w:rPr>
          <w:rFonts w:ascii="Arial" w:hAnsi="Arial" w:cs="Arial"/>
          <w:lang w:val="es-CO"/>
        </w:rPr>
        <w:t>Oxidial</w:t>
      </w:r>
      <w:proofErr w:type="spellEnd"/>
      <w:r w:rsidRPr="00F8426B">
        <w:rPr>
          <w:rFonts w:ascii="Arial" w:hAnsi="Arial" w:cs="Arial"/>
          <w:lang w:val="es-CO"/>
        </w:rPr>
        <w:t xml:space="preserve"> SRL. </w:t>
      </w:r>
    </w:p>
    <w:p w:rsidR="008C6717" w:rsidRPr="00F8426B" w:rsidRDefault="008C6717" w:rsidP="008C6717">
      <w:pPr>
        <w:spacing w:after="0" w:line="240" w:lineRule="auto"/>
        <w:ind w:firstLine="120"/>
        <w:rPr>
          <w:rFonts w:ascii="Arial" w:hAnsi="Arial" w:cs="Arial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31AC9" w:rsidTr="00731AC9">
        <w:tc>
          <w:tcPr>
            <w:tcW w:w="8644" w:type="dxa"/>
          </w:tcPr>
          <w:p w:rsidR="00731AC9" w:rsidRPr="006F6BBE" w:rsidRDefault="006F6BBE" w:rsidP="006F6BBE">
            <w:pPr>
              <w:rPr>
                <w:rFonts w:ascii="Arial" w:hAnsi="Arial" w:cs="Arial"/>
                <w:b/>
                <w:lang w:val="es-CO"/>
              </w:rPr>
            </w:pPr>
            <w:r w:rsidRPr="006F6BBE">
              <w:rPr>
                <w:rFonts w:ascii="Arial" w:hAnsi="Arial" w:cs="Arial"/>
                <w:b/>
                <w:lang w:val="es-CO"/>
              </w:rPr>
              <w:t xml:space="preserve">9.- </w:t>
            </w:r>
            <w:r w:rsidR="00731AC9" w:rsidRPr="006F6BBE">
              <w:rPr>
                <w:rFonts w:ascii="Arial" w:hAnsi="Arial" w:cs="Arial"/>
                <w:b/>
                <w:lang w:val="es-CO"/>
              </w:rPr>
              <w:t xml:space="preserve">Estabilidad y reactividad: </w:t>
            </w:r>
          </w:p>
        </w:tc>
      </w:tr>
    </w:tbl>
    <w:p w:rsidR="00731AC9" w:rsidRDefault="00731AC9" w:rsidP="0012682B">
      <w:pPr>
        <w:spacing w:after="0" w:line="240" w:lineRule="auto"/>
        <w:rPr>
          <w:rFonts w:ascii="Arial" w:hAnsi="Arial" w:cs="Arial"/>
          <w:lang w:val="es-CO"/>
        </w:rPr>
      </w:pPr>
    </w:p>
    <w:p w:rsidR="0012682B" w:rsidRPr="00F8426B" w:rsidRDefault="008C6717" w:rsidP="0012682B">
      <w:p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>Estable bajo condiciones normales de uso con libera</w:t>
      </w:r>
      <w:r w:rsidR="0012682B" w:rsidRPr="00F8426B">
        <w:rPr>
          <w:rFonts w:ascii="Arial" w:hAnsi="Arial" w:cs="Arial"/>
          <w:lang w:val="es-CO"/>
        </w:rPr>
        <w:t xml:space="preserve">ción lenta de oxigeno gaseoso, </w:t>
      </w:r>
      <w:r w:rsidRPr="00F8426B">
        <w:rPr>
          <w:rFonts w:ascii="Arial" w:hAnsi="Arial" w:cs="Arial"/>
          <w:lang w:val="es-CO"/>
        </w:rPr>
        <w:t xml:space="preserve">perdiendo su potencia oxidante luego de la fecha de vencimiento. Mantenga estrictamente las condiciones de manipulación y almacenamiento mencionadas. </w:t>
      </w:r>
    </w:p>
    <w:p w:rsidR="0012682B" w:rsidRPr="00F8426B" w:rsidRDefault="0012682B" w:rsidP="0012682B">
      <w:pPr>
        <w:spacing w:after="0" w:line="240" w:lineRule="auto"/>
        <w:rPr>
          <w:rFonts w:ascii="Arial" w:hAnsi="Arial" w:cs="Arial"/>
          <w:lang w:val="es-CO"/>
        </w:rPr>
      </w:pPr>
    </w:p>
    <w:p w:rsidR="008C6717" w:rsidRPr="00F8426B" w:rsidRDefault="008C6717" w:rsidP="008C6717">
      <w:pPr>
        <w:spacing w:after="0" w:line="240" w:lineRule="auto"/>
        <w:ind w:firstLine="60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Materiales y sustancias que se deben evitar: </w:t>
      </w:r>
    </w:p>
    <w:p w:rsidR="008C6717" w:rsidRPr="00F8426B" w:rsidRDefault="008C6717" w:rsidP="008C6717">
      <w:pPr>
        <w:spacing w:after="0" w:line="240" w:lineRule="auto"/>
        <w:ind w:firstLine="60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1. Ácidos. </w:t>
      </w:r>
    </w:p>
    <w:p w:rsidR="008C6717" w:rsidRPr="00F8426B" w:rsidRDefault="008C6717" w:rsidP="008C6717">
      <w:pPr>
        <w:spacing w:after="0" w:line="240" w:lineRule="auto"/>
        <w:ind w:firstLine="60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2. Bases. </w:t>
      </w:r>
    </w:p>
    <w:p w:rsidR="008C6717" w:rsidRPr="00F8426B" w:rsidRDefault="008C6717" w:rsidP="008C6717">
      <w:pPr>
        <w:spacing w:after="0" w:line="240" w:lineRule="auto"/>
        <w:ind w:firstLine="60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3. Metales. </w:t>
      </w:r>
    </w:p>
    <w:p w:rsidR="008C6717" w:rsidRPr="00F8426B" w:rsidRDefault="008C6717" w:rsidP="008C6717">
      <w:pPr>
        <w:spacing w:after="0" w:line="240" w:lineRule="auto"/>
        <w:ind w:firstLine="60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4. Sales de metales. </w:t>
      </w:r>
    </w:p>
    <w:p w:rsidR="008C6717" w:rsidRPr="00F8426B" w:rsidRDefault="008C6717" w:rsidP="008C6717">
      <w:pPr>
        <w:spacing w:after="0" w:line="240" w:lineRule="auto"/>
        <w:ind w:firstLine="60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5. Agentes reductores. </w:t>
      </w:r>
    </w:p>
    <w:p w:rsidR="008C6717" w:rsidRPr="00F8426B" w:rsidRDefault="008C6717" w:rsidP="008C6717">
      <w:pPr>
        <w:spacing w:after="0" w:line="240" w:lineRule="auto"/>
        <w:ind w:firstLine="60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6. Sustancias inflamables. </w:t>
      </w:r>
    </w:p>
    <w:p w:rsidR="0012682B" w:rsidRPr="00F8426B" w:rsidRDefault="0012682B" w:rsidP="00731AC9">
      <w:pPr>
        <w:spacing w:after="0" w:line="240" w:lineRule="auto"/>
        <w:ind w:firstLine="60"/>
        <w:rPr>
          <w:rFonts w:ascii="Arial" w:hAnsi="Arial" w:cs="Arial"/>
          <w:lang w:val="es-CO"/>
        </w:rPr>
      </w:pPr>
    </w:p>
    <w:p w:rsidR="0012682B" w:rsidRPr="00F8426B" w:rsidRDefault="0012682B" w:rsidP="008C6717">
      <w:pPr>
        <w:spacing w:after="0" w:line="240" w:lineRule="auto"/>
        <w:ind w:firstLine="60"/>
        <w:rPr>
          <w:rFonts w:ascii="Arial" w:hAnsi="Arial" w:cs="Arial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31AC9" w:rsidTr="00731AC9">
        <w:tc>
          <w:tcPr>
            <w:tcW w:w="8644" w:type="dxa"/>
          </w:tcPr>
          <w:p w:rsidR="00731AC9" w:rsidRPr="006F6BBE" w:rsidRDefault="006F6BBE" w:rsidP="006F6BBE">
            <w:pPr>
              <w:rPr>
                <w:rFonts w:ascii="Arial" w:hAnsi="Arial" w:cs="Arial"/>
                <w:b/>
                <w:lang w:val="es-CO"/>
              </w:rPr>
            </w:pPr>
            <w:r w:rsidRPr="006F6BBE">
              <w:rPr>
                <w:rFonts w:ascii="Arial" w:hAnsi="Arial" w:cs="Arial"/>
                <w:b/>
                <w:lang w:val="es-CO"/>
              </w:rPr>
              <w:t>10.</w:t>
            </w:r>
            <w:r w:rsidR="00731AC9" w:rsidRPr="006F6BBE">
              <w:rPr>
                <w:rFonts w:ascii="Arial" w:hAnsi="Arial" w:cs="Arial"/>
                <w:b/>
                <w:lang w:val="es-CO"/>
              </w:rPr>
              <w:t xml:space="preserve">- Información toxicológica: </w:t>
            </w:r>
          </w:p>
        </w:tc>
      </w:tr>
    </w:tbl>
    <w:p w:rsidR="0012682B" w:rsidRPr="00F8426B" w:rsidRDefault="008C6717" w:rsidP="0012682B">
      <w:pPr>
        <w:spacing w:after="0" w:line="240" w:lineRule="auto"/>
        <w:ind w:firstLine="60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Toxicidad aguda: DL50 oral rata: 1540 mg/Kg. DL termal conejo: 1410 mg/Kg. </w:t>
      </w:r>
      <w:r w:rsidRPr="00F8426B">
        <w:rPr>
          <w:rFonts w:ascii="Arial" w:hAnsi="Arial" w:cs="Arial"/>
          <w:lang w:val="es-CO"/>
        </w:rPr>
        <w:c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31AC9" w:rsidTr="00731AC9">
        <w:tc>
          <w:tcPr>
            <w:tcW w:w="8644" w:type="dxa"/>
          </w:tcPr>
          <w:p w:rsidR="00731AC9" w:rsidRPr="006F6BBE" w:rsidRDefault="004018F0" w:rsidP="006F6BBE">
            <w:pPr>
              <w:rPr>
                <w:rFonts w:ascii="Arial" w:hAnsi="Arial" w:cs="Arial"/>
                <w:b/>
                <w:lang w:val="es-CO"/>
              </w:rPr>
            </w:pPr>
            <w:r w:rsidRPr="006F6BBE">
              <w:rPr>
                <w:rFonts w:ascii="Arial" w:hAnsi="Arial" w:cs="Arial"/>
                <w:b/>
                <w:lang w:val="es-CO"/>
              </w:rPr>
              <w:t>11</w:t>
            </w:r>
            <w:r w:rsidR="006F6BBE" w:rsidRPr="006F6BBE">
              <w:rPr>
                <w:rFonts w:ascii="Arial" w:hAnsi="Arial" w:cs="Arial"/>
                <w:b/>
                <w:lang w:val="es-CO"/>
              </w:rPr>
              <w:t xml:space="preserve">. </w:t>
            </w:r>
            <w:r w:rsidRPr="006F6BBE">
              <w:rPr>
                <w:rFonts w:ascii="Arial" w:hAnsi="Arial" w:cs="Arial"/>
                <w:b/>
                <w:lang w:val="es-CO"/>
              </w:rPr>
              <w:t>- Información ecológica:</w:t>
            </w:r>
          </w:p>
        </w:tc>
      </w:tr>
    </w:tbl>
    <w:p w:rsidR="0012682B" w:rsidRPr="00F8426B" w:rsidRDefault="0012682B" w:rsidP="006F6BBE">
      <w:pPr>
        <w:tabs>
          <w:tab w:val="left" w:pos="970"/>
        </w:tabs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 </w:t>
      </w:r>
      <w:r w:rsidR="006F6BBE">
        <w:rPr>
          <w:rFonts w:ascii="Arial" w:hAnsi="Arial" w:cs="Arial"/>
          <w:lang w:val="es-CO"/>
        </w:rPr>
        <w:tab/>
      </w:r>
    </w:p>
    <w:p w:rsidR="0012682B" w:rsidRPr="00F8426B" w:rsidRDefault="0012682B" w:rsidP="0012682B">
      <w:p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El </w:t>
      </w:r>
      <w:proofErr w:type="spellStart"/>
      <w:r w:rsidRPr="00F8426B">
        <w:rPr>
          <w:rFonts w:ascii="Arial" w:hAnsi="Arial" w:cs="Arial"/>
          <w:lang w:val="es-CO"/>
        </w:rPr>
        <w:t>Acido</w:t>
      </w:r>
      <w:proofErr w:type="spellEnd"/>
      <w:r w:rsidRPr="00F8426B">
        <w:rPr>
          <w:rFonts w:ascii="Arial" w:hAnsi="Arial" w:cs="Arial"/>
          <w:lang w:val="es-CO"/>
        </w:rPr>
        <w:t xml:space="preserve"> </w:t>
      </w:r>
      <w:proofErr w:type="spellStart"/>
      <w:r w:rsidRPr="00F8426B">
        <w:rPr>
          <w:rFonts w:ascii="Arial" w:hAnsi="Arial" w:cs="Arial"/>
          <w:lang w:val="es-CO"/>
        </w:rPr>
        <w:t>Peracético</w:t>
      </w:r>
      <w:proofErr w:type="spellEnd"/>
      <w:r w:rsidRPr="00F8426B">
        <w:rPr>
          <w:rFonts w:ascii="Arial" w:hAnsi="Arial" w:cs="Arial"/>
          <w:lang w:val="es-CO"/>
        </w:rPr>
        <w:t xml:space="preserve"> es completamente biodegradable ya</w:t>
      </w:r>
      <w:r w:rsidRPr="00F8426B">
        <w:rPr>
          <w:rFonts w:ascii="Arial" w:hAnsi="Arial" w:cs="Arial"/>
          <w:lang w:val="es-CO"/>
        </w:rPr>
        <w:t xml:space="preserve"> que se descompone en </w:t>
      </w:r>
      <w:proofErr w:type="spellStart"/>
      <w:r w:rsidRPr="00F8426B">
        <w:rPr>
          <w:rFonts w:ascii="Arial" w:hAnsi="Arial" w:cs="Arial"/>
          <w:lang w:val="es-CO"/>
        </w:rPr>
        <w:t>oxigeno</w:t>
      </w:r>
      <w:proofErr w:type="spellEnd"/>
      <w:r w:rsidRPr="00F8426B">
        <w:rPr>
          <w:rFonts w:ascii="Arial" w:hAnsi="Arial" w:cs="Arial"/>
          <w:lang w:val="es-CO"/>
        </w:rPr>
        <w:t xml:space="preserve">, </w:t>
      </w:r>
      <w:r w:rsidRPr="00F8426B">
        <w:rPr>
          <w:rFonts w:ascii="Arial" w:hAnsi="Arial" w:cs="Arial"/>
          <w:lang w:val="es-CO"/>
        </w:rPr>
        <w:t>agua y ácido acético. Esta últi</w:t>
      </w:r>
      <w:r w:rsidRPr="00F8426B">
        <w:rPr>
          <w:rFonts w:ascii="Arial" w:hAnsi="Arial" w:cs="Arial"/>
          <w:lang w:val="es-CO"/>
        </w:rPr>
        <w:t xml:space="preserve">ma sustancia es fácilmente </w:t>
      </w:r>
      <w:r w:rsidRPr="00F8426B">
        <w:rPr>
          <w:rFonts w:ascii="Arial" w:hAnsi="Arial" w:cs="Arial"/>
          <w:lang w:val="es-CO"/>
        </w:rPr>
        <w:t>m</w:t>
      </w:r>
      <w:r w:rsidRPr="00F8426B">
        <w:rPr>
          <w:rFonts w:ascii="Arial" w:hAnsi="Arial" w:cs="Arial"/>
          <w:lang w:val="es-CO"/>
        </w:rPr>
        <w:t xml:space="preserve">etabolizada por la mayor parte </w:t>
      </w:r>
      <w:r w:rsidRPr="00F8426B">
        <w:rPr>
          <w:rFonts w:ascii="Arial" w:hAnsi="Arial" w:cs="Arial"/>
          <w:lang w:val="es-CO"/>
        </w:rPr>
        <w:t xml:space="preserve">de los organismos vivos. Utilizar el producto según las </w:t>
      </w:r>
      <w:r w:rsidRPr="00F8426B">
        <w:rPr>
          <w:rFonts w:ascii="Arial" w:hAnsi="Arial" w:cs="Arial"/>
          <w:lang w:val="es-CO"/>
        </w:rPr>
        <w:t xml:space="preserve">correctas prácticas de trabajo </w:t>
      </w:r>
      <w:r w:rsidRPr="00F8426B">
        <w:rPr>
          <w:rFonts w:ascii="Arial" w:hAnsi="Arial" w:cs="Arial"/>
          <w:lang w:val="es-CO"/>
        </w:rPr>
        <w:t xml:space="preserve">evitando su dispersión en su estado puro en el medio ambiente. </w:t>
      </w:r>
    </w:p>
    <w:p w:rsidR="0012682B" w:rsidRPr="00F8426B" w:rsidRDefault="0012682B" w:rsidP="0012682B">
      <w:p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018F0" w:rsidTr="004018F0">
        <w:tc>
          <w:tcPr>
            <w:tcW w:w="8644" w:type="dxa"/>
          </w:tcPr>
          <w:p w:rsidR="004018F0" w:rsidRPr="004018F0" w:rsidRDefault="004018F0" w:rsidP="0012682B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12</w:t>
            </w:r>
            <w:r w:rsidR="006F6BBE">
              <w:rPr>
                <w:rFonts w:ascii="Arial" w:hAnsi="Arial" w:cs="Arial"/>
                <w:b/>
                <w:lang w:val="es-CO"/>
              </w:rPr>
              <w:t>.</w:t>
            </w:r>
            <w:r w:rsidRPr="004018F0">
              <w:rPr>
                <w:rFonts w:ascii="Arial" w:hAnsi="Arial" w:cs="Arial"/>
                <w:b/>
                <w:lang w:val="es-CO"/>
              </w:rPr>
              <w:t>- Conside</w:t>
            </w:r>
            <w:r w:rsidRPr="004018F0">
              <w:rPr>
                <w:rFonts w:ascii="Arial" w:hAnsi="Arial" w:cs="Arial"/>
                <w:b/>
                <w:lang w:val="es-CO"/>
              </w:rPr>
              <w:t xml:space="preserve">raciones sobre su eliminación: </w:t>
            </w:r>
          </w:p>
        </w:tc>
      </w:tr>
    </w:tbl>
    <w:p w:rsidR="004018F0" w:rsidRDefault="004018F0" w:rsidP="0012682B">
      <w:pPr>
        <w:spacing w:after="0" w:line="240" w:lineRule="auto"/>
        <w:rPr>
          <w:rFonts w:ascii="Arial" w:hAnsi="Arial" w:cs="Arial"/>
          <w:lang w:val="es-CO"/>
        </w:rPr>
      </w:pPr>
    </w:p>
    <w:p w:rsidR="0012682B" w:rsidRPr="00F8426B" w:rsidRDefault="0012682B" w:rsidP="0012682B">
      <w:p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>No hay establecidas pautas homogéneas sobre eliminació</w:t>
      </w:r>
      <w:r w:rsidRPr="00F8426B">
        <w:rPr>
          <w:rFonts w:ascii="Arial" w:hAnsi="Arial" w:cs="Arial"/>
          <w:lang w:val="es-CO"/>
        </w:rPr>
        <w:t xml:space="preserve">n de residuos químicos, con lo </w:t>
      </w:r>
      <w:r w:rsidRPr="00F8426B">
        <w:rPr>
          <w:rFonts w:ascii="Arial" w:hAnsi="Arial" w:cs="Arial"/>
          <w:lang w:val="es-CO"/>
        </w:rPr>
        <w:t>que el mismo tiene carácter de residuo especial, qu</w:t>
      </w:r>
      <w:r w:rsidRPr="00F8426B">
        <w:rPr>
          <w:rFonts w:ascii="Arial" w:hAnsi="Arial" w:cs="Arial"/>
          <w:lang w:val="es-CO"/>
        </w:rPr>
        <w:t xml:space="preserve">edando sujeto su tratamiento y </w:t>
      </w:r>
      <w:r w:rsidRPr="00F8426B">
        <w:rPr>
          <w:rFonts w:ascii="Arial" w:hAnsi="Arial" w:cs="Arial"/>
          <w:lang w:val="es-CO"/>
        </w:rPr>
        <w:t xml:space="preserve">eliminación a los reglamentos internos de cada región. </w:t>
      </w:r>
    </w:p>
    <w:p w:rsidR="0012682B" w:rsidRPr="00F8426B" w:rsidRDefault="0012682B" w:rsidP="0012682B">
      <w:p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018F0" w:rsidTr="004018F0">
        <w:tc>
          <w:tcPr>
            <w:tcW w:w="8644" w:type="dxa"/>
          </w:tcPr>
          <w:p w:rsidR="004018F0" w:rsidRPr="004018F0" w:rsidRDefault="004018F0" w:rsidP="0012682B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13</w:t>
            </w:r>
            <w:r w:rsidR="006F6BBE">
              <w:rPr>
                <w:rFonts w:ascii="Arial" w:hAnsi="Arial" w:cs="Arial"/>
                <w:b/>
                <w:lang w:val="es-CO"/>
              </w:rPr>
              <w:t>.</w:t>
            </w:r>
            <w:r w:rsidRPr="004018F0">
              <w:rPr>
                <w:rFonts w:ascii="Arial" w:hAnsi="Arial" w:cs="Arial"/>
                <w:b/>
                <w:lang w:val="es-CO"/>
              </w:rPr>
              <w:t>- In</w:t>
            </w:r>
            <w:r w:rsidRPr="004018F0">
              <w:rPr>
                <w:rFonts w:ascii="Arial" w:hAnsi="Arial" w:cs="Arial"/>
                <w:b/>
                <w:lang w:val="es-CO"/>
              </w:rPr>
              <w:t xml:space="preserve">formación sobre el transporte: </w:t>
            </w:r>
          </w:p>
        </w:tc>
      </w:tr>
    </w:tbl>
    <w:p w:rsidR="0012682B" w:rsidRPr="00F8426B" w:rsidRDefault="0012682B" w:rsidP="0012682B">
      <w:pPr>
        <w:spacing w:after="0" w:line="240" w:lineRule="auto"/>
        <w:rPr>
          <w:rFonts w:ascii="Arial" w:hAnsi="Arial" w:cs="Arial"/>
          <w:lang w:val="es-CO"/>
        </w:rPr>
      </w:pPr>
    </w:p>
    <w:p w:rsidR="0012682B" w:rsidRPr="00F8426B" w:rsidRDefault="0012682B" w:rsidP="0012682B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lastRenderedPageBreak/>
        <w:t>Clase rie</w:t>
      </w:r>
      <w:r w:rsidR="00036043" w:rsidRPr="00F8426B">
        <w:rPr>
          <w:rFonts w:ascii="Arial" w:hAnsi="Arial" w:cs="Arial"/>
          <w:lang w:val="es-CO"/>
        </w:rPr>
        <w:t>s</w:t>
      </w:r>
      <w:r w:rsidRPr="00F8426B">
        <w:rPr>
          <w:rFonts w:ascii="Arial" w:hAnsi="Arial" w:cs="Arial"/>
          <w:lang w:val="es-CO"/>
        </w:rPr>
        <w:t xml:space="preserve">go: 5.1 (8) </w:t>
      </w:r>
    </w:p>
    <w:p w:rsidR="0012682B" w:rsidRPr="00F8426B" w:rsidRDefault="0012682B" w:rsidP="0012682B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UN 3149 </w:t>
      </w:r>
    </w:p>
    <w:p w:rsidR="0012682B" w:rsidRPr="00F8426B" w:rsidRDefault="0012682B" w:rsidP="0012682B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Grupo de embalaje II </w:t>
      </w:r>
    </w:p>
    <w:p w:rsidR="0012682B" w:rsidRPr="00F8426B" w:rsidRDefault="0012682B" w:rsidP="0012682B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Denominación técnica: Mezcla estabilizada de </w:t>
      </w:r>
      <w:proofErr w:type="spellStart"/>
      <w:r w:rsidRPr="00F8426B">
        <w:rPr>
          <w:rFonts w:ascii="Arial" w:hAnsi="Arial" w:cs="Arial"/>
          <w:lang w:val="es-CO"/>
        </w:rPr>
        <w:t>Acido</w:t>
      </w:r>
      <w:proofErr w:type="spellEnd"/>
      <w:r w:rsidRPr="00F8426B">
        <w:rPr>
          <w:rFonts w:ascii="Arial" w:hAnsi="Arial" w:cs="Arial"/>
          <w:lang w:val="es-CO"/>
        </w:rPr>
        <w:t xml:space="preserve"> </w:t>
      </w:r>
      <w:proofErr w:type="spellStart"/>
      <w:r w:rsidRPr="00F8426B">
        <w:rPr>
          <w:rFonts w:ascii="Arial" w:hAnsi="Arial" w:cs="Arial"/>
          <w:lang w:val="es-CO"/>
        </w:rPr>
        <w:t>Peracético</w:t>
      </w:r>
      <w:proofErr w:type="spellEnd"/>
      <w:r w:rsidRPr="00F8426B">
        <w:rPr>
          <w:rFonts w:ascii="Arial" w:hAnsi="Arial" w:cs="Arial"/>
          <w:lang w:val="es-CO"/>
        </w:rPr>
        <w:t xml:space="preserve"> y </w:t>
      </w:r>
      <w:proofErr w:type="spellStart"/>
      <w:r w:rsidRPr="00F8426B">
        <w:rPr>
          <w:rFonts w:ascii="Arial" w:hAnsi="Arial" w:cs="Arial"/>
          <w:lang w:val="es-CO"/>
        </w:rPr>
        <w:t>Peroxido</w:t>
      </w:r>
      <w:proofErr w:type="spellEnd"/>
      <w:r w:rsidRPr="00F8426B">
        <w:rPr>
          <w:rFonts w:ascii="Arial" w:hAnsi="Arial" w:cs="Arial"/>
          <w:lang w:val="es-CO"/>
        </w:rPr>
        <w:t xml:space="preserve"> de </w:t>
      </w:r>
      <w:r w:rsidRPr="00F8426B">
        <w:rPr>
          <w:rFonts w:ascii="Arial" w:hAnsi="Arial" w:cs="Arial"/>
          <w:lang w:val="es-CO"/>
        </w:rPr>
        <w:t xml:space="preserve">hidrogeno con no </w:t>
      </w:r>
      <w:proofErr w:type="spellStart"/>
      <w:r w:rsidRPr="00F8426B">
        <w:rPr>
          <w:rFonts w:ascii="Arial" w:hAnsi="Arial" w:cs="Arial"/>
          <w:lang w:val="es-CO"/>
        </w:rPr>
        <w:t>mas</w:t>
      </w:r>
      <w:proofErr w:type="spellEnd"/>
      <w:r w:rsidRPr="00F8426B">
        <w:rPr>
          <w:rFonts w:ascii="Arial" w:hAnsi="Arial" w:cs="Arial"/>
          <w:lang w:val="es-CO"/>
        </w:rPr>
        <w:t xml:space="preserve"> del 5 % de </w:t>
      </w:r>
      <w:proofErr w:type="spellStart"/>
      <w:r w:rsidRPr="00F8426B">
        <w:rPr>
          <w:rFonts w:ascii="Arial" w:hAnsi="Arial" w:cs="Arial"/>
          <w:lang w:val="es-CO"/>
        </w:rPr>
        <w:t>Acido</w:t>
      </w:r>
      <w:proofErr w:type="spellEnd"/>
      <w:r w:rsidRPr="00F8426B">
        <w:rPr>
          <w:rFonts w:ascii="Arial" w:hAnsi="Arial" w:cs="Arial"/>
          <w:lang w:val="es-CO"/>
        </w:rPr>
        <w:t xml:space="preserve"> </w:t>
      </w:r>
      <w:proofErr w:type="spellStart"/>
      <w:r w:rsidRPr="00F8426B">
        <w:rPr>
          <w:rFonts w:ascii="Arial" w:hAnsi="Arial" w:cs="Arial"/>
          <w:lang w:val="es-CO"/>
        </w:rPr>
        <w:t>Peracetico</w:t>
      </w:r>
      <w:proofErr w:type="spellEnd"/>
      <w:r w:rsidRPr="00F8426B">
        <w:rPr>
          <w:rFonts w:ascii="Arial" w:hAnsi="Arial" w:cs="Arial"/>
          <w:lang w:val="es-CO"/>
        </w:rPr>
        <w:t xml:space="preserve">. </w:t>
      </w:r>
    </w:p>
    <w:p w:rsidR="0012682B" w:rsidRPr="00F8426B" w:rsidRDefault="0012682B" w:rsidP="00036043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>Bajo ninguna circunstancia alterar su embal</w:t>
      </w:r>
      <w:r w:rsidR="00036043" w:rsidRPr="00F8426B">
        <w:rPr>
          <w:rFonts w:ascii="Arial" w:hAnsi="Arial" w:cs="Arial"/>
          <w:lang w:val="es-CO"/>
        </w:rPr>
        <w:t xml:space="preserve">aje original (envases primario, </w:t>
      </w:r>
      <w:r w:rsidRPr="00F8426B">
        <w:rPr>
          <w:rFonts w:ascii="Arial" w:hAnsi="Arial" w:cs="Arial"/>
          <w:lang w:val="es-CO"/>
        </w:rPr>
        <w:t xml:space="preserve">secundario y terciario) </w:t>
      </w:r>
    </w:p>
    <w:p w:rsidR="0012682B" w:rsidRPr="00F8426B" w:rsidRDefault="0012682B" w:rsidP="0012682B">
      <w:pPr>
        <w:tabs>
          <w:tab w:val="left" w:pos="1237"/>
        </w:tabs>
        <w:spacing w:after="0" w:line="240" w:lineRule="auto"/>
        <w:ind w:firstLine="1230"/>
        <w:rPr>
          <w:rFonts w:ascii="Arial" w:hAnsi="Arial" w:cs="Arial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018F0" w:rsidTr="004018F0">
        <w:tc>
          <w:tcPr>
            <w:tcW w:w="8644" w:type="dxa"/>
          </w:tcPr>
          <w:p w:rsidR="004018F0" w:rsidRPr="004018F0" w:rsidRDefault="004018F0" w:rsidP="0012682B">
            <w:pPr>
              <w:rPr>
                <w:rFonts w:ascii="Arial" w:hAnsi="Arial" w:cs="Arial"/>
                <w:b/>
                <w:lang w:val="es-CO"/>
              </w:rPr>
            </w:pPr>
            <w:r w:rsidRPr="004018F0">
              <w:rPr>
                <w:rFonts w:ascii="Arial" w:hAnsi="Arial" w:cs="Arial"/>
                <w:b/>
                <w:lang w:val="es-CO"/>
              </w:rPr>
              <w:t>1</w:t>
            </w:r>
            <w:r w:rsidR="006F6BBE">
              <w:rPr>
                <w:rFonts w:ascii="Arial" w:hAnsi="Arial" w:cs="Arial"/>
                <w:b/>
                <w:lang w:val="es-CO"/>
              </w:rPr>
              <w:t>4.</w:t>
            </w:r>
            <w:r w:rsidRPr="004018F0">
              <w:rPr>
                <w:rFonts w:ascii="Arial" w:hAnsi="Arial" w:cs="Arial"/>
                <w:b/>
                <w:lang w:val="es-CO"/>
              </w:rPr>
              <w:t xml:space="preserve">- Información reglamentaria: </w:t>
            </w:r>
          </w:p>
        </w:tc>
      </w:tr>
    </w:tbl>
    <w:p w:rsidR="0012682B" w:rsidRPr="00F8426B" w:rsidRDefault="0012682B" w:rsidP="0012682B">
      <w:pPr>
        <w:spacing w:after="0" w:line="240" w:lineRule="auto"/>
        <w:rPr>
          <w:rFonts w:ascii="Arial" w:hAnsi="Arial" w:cs="Arial"/>
          <w:lang w:val="es-CO"/>
        </w:rPr>
      </w:pPr>
    </w:p>
    <w:p w:rsidR="0012682B" w:rsidRPr="00F8426B" w:rsidRDefault="0012682B" w:rsidP="0012682B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Etiquetado: </w:t>
      </w:r>
    </w:p>
    <w:p w:rsidR="0012682B" w:rsidRPr="00F8426B" w:rsidRDefault="0012682B" w:rsidP="0012682B">
      <w:pPr>
        <w:spacing w:after="0" w:line="240" w:lineRule="auto"/>
        <w:ind w:firstLine="60"/>
        <w:rPr>
          <w:rFonts w:ascii="Arial" w:hAnsi="Arial" w:cs="Arial"/>
          <w:lang w:val="es-CO"/>
        </w:rPr>
      </w:pPr>
    </w:p>
    <w:p w:rsidR="0012682B" w:rsidRPr="00F8426B" w:rsidRDefault="0012682B" w:rsidP="0012682B">
      <w:pPr>
        <w:spacing w:after="0" w:line="240" w:lineRule="auto"/>
        <w:ind w:firstLine="60"/>
        <w:rPr>
          <w:rFonts w:ascii="Arial" w:hAnsi="Arial" w:cs="Arial"/>
          <w:lang w:val="es-CO"/>
        </w:rPr>
      </w:pPr>
    </w:p>
    <w:p w:rsidR="0012682B" w:rsidRPr="00F8426B" w:rsidRDefault="0012682B" w:rsidP="0012682B">
      <w:pPr>
        <w:pStyle w:val="Prrafodelista"/>
        <w:spacing w:after="0" w:line="240" w:lineRule="auto"/>
        <w:ind w:left="2160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Corrosivo </w:t>
      </w:r>
    </w:p>
    <w:p w:rsidR="0012682B" w:rsidRPr="00F8426B" w:rsidRDefault="0012682B" w:rsidP="0012682B">
      <w:pPr>
        <w:spacing w:after="0" w:line="240" w:lineRule="auto"/>
        <w:ind w:firstLine="60"/>
        <w:rPr>
          <w:rFonts w:ascii="Arial" w:hAnsi="Arial" w:cs="Arial"/>
          <w:lang w:val="es-CO"/>
        </w:rPr>
      </w:pPr>
    </w:p>
    <w:p w:rsidR="0012682B" w:rsidRPr="00F8426B" w:rsidRDefault="0012682B" w:rsidP="0012682B">
      <w:pPr>
        <w:spacing w:after="0" w:line="240" w:lineRule="auto"/>
        <w:ind w:firstLine="60"/>
        <w:rPr>
          <w:rFonts w:ascii="Arial" w:hAnsi="Arial" w:cs="Arial"/>
          <w:lang w:val="es-CO"/>
        </w:rPr>
      </w:pPr>
    </w:p>
    <w:p w:rsidR="0012682B" w:rsidRPr="00F8426B" w:rsidRDefault="0012682B" w:rsidP="0012682B">
      <w:pPr>
        <w:spacing w:after="0" w:line="240" w:lineRule="auto"/>
        <w:ind w:firstLine="60"/>
        <w:rPr>
          <w:rFonts w:ascii="Arial" w:hAnsi="Arial" w:cs="Arial"/>
          <w:lang w:val="es-CO"/>
        </w:rPr>
      </w:pPr>
    </w:p>
    <w:p w:rsidR="0012682B" w:rsidRPr="00F8426B" w:rsidRDefault="0012682B" w:rsidP="0012682B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>Frases R: 20/21/22-35/7 “nocivo por inhalación, por ingestión y contacto con la</w:t>
      </w:r>
      <w:r w:rsidRPr="00F8426B">
        <w:rPr>
          <w:rFonts w:ascii="Arial" w:hAnsi="Arial" w:cs="Arial"/>
          <w:lang w:val="es-CO"/>
        </w:rPr>
        <w:t xml:space="preserve"> </w:t>
      </w:r>
      <w:r w:rsidRPr="00F8426B">
        <w:rPr>
          <w:rFonts w:ascii="Arial" w:hAnsi="Arial" w:cs="Arial"/>
          <w:lang w:val="es-CO"/>
        </w:rPr>
        <w:t xml:space="preserve">piel. Provoca quemaduras graves. Puede provocar incendios”. </w:t>
      </w:r>
    </w:p>
    <w:p w:rsidR="0012682B" w:rsidRPr="00F8426B" w:rsidRDefault="0012682B" w:rsidP="0012682B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Frases S: 14-36/37-45 “mantener alejado de sustancias reductoras. Usar </w:t>
      </w:r>
    </w:p>
    <w:p w:rsidR="0012682B" w:rsidRPr="00F8426B" w:rsidRDefault="0012682B" w:rsidP="0012682B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 xml:space="preserve">indumentaria y guantes de protección adecuados”. </w:t>
      </w:r>
    </w:p>
    <w:p w:rsidR="008C6717" w:rsidRPr="00F8426B" w:rsidRDefault="0012682B" w:rsidP="0012682B">
      <w:pPr>
        <w:pStyle w:val="Prrafodelista"/>
        <w:numPr>
          <w:ilvl w:val="0"/>
          <w:numId w:val="16"/>
        </w:numPr>
        <w:spacing w:after="0" w:line="240" w:lineRule="auto"/>
        <w:rPr>
          <w:rFonts w:ascii="Arial" w:hAnsi="Arial" w:cs="Arial"/>
          <w:lang w:val="es-CO"/>
        </w:rPr>
      </w:pPr>
      <w:r w:rsidRPr="00F8426B">
        <w:rPr>
          <w:rFonts w:ascii="Arial" w:hAnsi="Arial" w:cs="Arial"/>
          <w:lang w:val="es-CO"/>
        </w:rPr>
        <w:t>Producto habilitado para su comercialización según disposición de A.N.M.A.T. Nº</w:t>
      </w:r>
    </w:p>
    <w:p w:rsidR="008C6717" w:rsidRPr="00F8426B" w:rsidRDefault="008C6717" w:rsidP="008C6717">
      <w:pPr>
        <w:spacing w:after="0" w:line="240" w:lineRule="auto"/>
        <w:rPr>
          <w:rFonts w:ascii="Arial" w:hAnsi="Arial" w:cs="Arial"/>
          <w:lang w:val="es-CO"/>
        </w:rPr>
      </w:pPr>
      <w:bookmarkStart w:id="0" w:name="_GoBack"/>
      <w:bookmarkEnd w:id="0"/>
    </w:p>
    <w:sectPr w:rsidR="008C6717" w:rsidRPr="00F842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5E94"/>
    <w:multiLevelType w:val="hybridMultilevel"/>
    <w:tmpl w:val="166C8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7053"/>
    <w:multiLevelType w:val="hybridMultilevel"/>
    <w:tmpl w:val="F266E2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398A"/>
    <w:multiLevelType w:val="hybridMultilevel"/>
    <w:tmpl w:val="6302B1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5537"/>
    <w:multiLevelType w:val="hybridMultilevel"/>
    <w:tmpl w:val="D3FE65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8CA"/>
    <w:multiLevelType w:val="hybridMultilevel"/>
    <w:tmpl w:val="BEE4C4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216AB"/>
    <w:multiLevelType w:val="hybridMultilevel"/>
    <w:tmpl w:val="77EE85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A42EB"/>
    <w:multiLevelType w:val="hybridMultilevel"/>
    <w:tmpl w:val="D0ACD19A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6BA556F"/>
    <w:multiLevelType w:val="hybridMultilevel"/>
    <w:tmpl w:val="857EB2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90E36"/>
    <w:multiLevelType w:val="hybridMultilevel"/>
    <w:tmpl w:val="E8B03856"/>
    <w:lvl w:ilvl="0" w:tplc="37DC3FE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F2C7A"/>
    <w:multiLevelType w:val="hybridMultilevel"/>
    <w:tmpl w:val="13C00D98"/>
    <w:lvl w:ilvl="0" w:tplc="6ACC949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32E4C"/>
    <w:multiLevelType w:val="hybridMultilevel"/>
    <w:tmpl w:val="54E670DC"/>
    <w:lvl w:ilvl="0" w:tplc="7E7E2C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3864F68"/>
    <w:multiLevelType w:val="hybridMultilevel"/>
    <w:tmpl w:val="F67C93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F6059"/>
    <w:multiLevelType w:val="hybridMultilevel"/>
    <w:tmpl w:val="F164302C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FB41384"/>
    <w:multiLevelType w:val="hybridMultilevel"/>
    <w:tmpl w:val="45CC2C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81FD6"/>
    <w:multiLevelType w:val="hybridMultilevel"/>
    <w:tmpl w:val="FD1CC2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513A1"/>
    <w:multiLevelType w:val="hybridMultilevel"/>
    <w:tmpl w:val="62F021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547365"/>
    <w:multiLevelType w:val="hybridMultilevel"/>
    <w:tmpl w:val="79EE07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E4E81"/>
    <w:multiLevelType w:val="hybridMultilevel"/>
    <w:tmpl w:val="B8AE61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71231"/>
    <w:multiLevelType w:val="hybridMultilevel"/>
    <w:tmpl w:val="427CDF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E43AC"/>
    <w:multiLevelType w:val="hybridMultilevel"/>
    <w:tmpl w:val="9ADC6C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558E4"/>
    <w:multiLevelType w:val="hybridMultilevel"/>
    <w:tmpl w:val="D37A7D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C5813"/>
    <w:multiLevelType w:val="hybridMultilevel"/>
    <w:tmpl w:val="7B4C9E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0F2CA5"/>
    <w:multiLevelType w:val="hybridMultilevel"/>
    <w:tmpl w:val="DBC80B7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4A65AF"/>
    <w:multiLevelType w:val="hybridMultilevel"/>
    <w:tmpl w:val="4C5A72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85DFD"/>
    <w:multiLevelType w:val="hybridMultilevel"/>
    <w:tmpl w:val="217297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B1DCB"/>
    <w:multiLevelType w:val="hybridMultilevel"/>
    <w:tmpl w:val="ACBC4590"/>
    <w:lvl w:ilvl="0" w:tplc="1D802F6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75081E"/>
    <w:multiLevelType w:val="hybridMultilevel"/>
    <w:tmpl w:val="19148F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4122B"/>
    <w:multiLevelType w:val="hybridMultilevel"/>
    <w:tmpl w:val="FF7E25C6"/>
    <w:lvl w:ilvl="0" w:tplc="8A80BC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25"/>
  </w:num>
  <w:num w:numId="5">
    <w:abstractNumId w:val="21"/>
  </w:num>
  <w:num w:numId="6">
    <w:abstractNumId w:val="26"/>
  </w:num>
  <w:num w:numId="7">
    <w:abstractNumId w:val="3"/>
  </w:num>
  <w:num w:numId="8">
    <w:abstractNumId w:val="2"/>
  </w:num>
  <w:num w:numId="9">
    <w:abstractNumId w:val="13"/>
  </w:num>
  <w:num w:numId="10">
    <w:abstractNumId w:val="6"/>
  </w:num>
  <w:num w:numId="11">
    <w:abstractNumId w:val="27"/>
  </w:num>
  <w:num w:numId="12">
    <w:abstractNumId w:val="10"/>
  </w:num>
  <w:num w:numId="13">
    <w:abstractNumId w:val="12"/>
  </w:num>
  <w:num w:numId="14">
    <w:abstractNumId w:val="16"/>
  </w:num>
  <w:num w:numId="15">
    <w:abstractNumId w:val="5"/>
  </w:num>
  <w:num w:numId="16">
    <w:abstractNumId w:val="0"/>
  </w:num>
  <w:num w:numId="17">
    <w:abstractNumId w:val="24"/>
  </w:num>
  <w:num w:numId="18">
    <w:abstractNumId w:val="7"/>
  </w:num>
  <w:num w:numId="19">
    <w:abstractNumId w:val="11"/>
  </w:num>
  <w:num w:numId="20">
    <w:abstractNumId w:val="23"/>
  </w:num>
  <w:num w:numId="21">
    <w:abstractNumId w:val="17"/>
  </w:num>
  <w:num w:numId="22">
    <w:abstractNumId w:val="9"/>
  </w:num>
  <w:num w:numId="23">
    <w:abstractNumId w:val="8"/>
  </w:num>
  <w:num w:numId="24">
    <w:abstractNumId w:val="4"/>
  </w:num>
  <w:num w:numId="25">
    <w:abstractNumId w:val="18"/>
  </w:num>
  <w:num w:numId="26">
    <w:abstractNumId w:val="1"/>
  </w:num>
  <w:num w:numId="27">
    <w:abstractNumId w:val="1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F0"/>
    <w:rsid w:val="00036043"/>
    <w:rsid w:val="0005703E"/>
    <w:rsid w:val="000C39D4"/>
    <w:rsid w:val="0012682B"/>
    <w:rsid w:val="0016466B"/>
    <w:rsid w:val="003A4405"/>
    <w:rsid w:val="004018F0"/>
    <w:rsid w:val="004E2F19"/>
    <w:rsid w:val="006F6BBE"/>
    <w:rsid w:val="00731AC9"/>
    <w:rsid w:val="008C6717"/>
    <w:rsid w:val="00BF689C"/>
    <w:rsid w:val="00CD2ABA"/>
    <w:rsid w:val="00F16B1A"/>
    <w:rsid w:val="00F8426B"/>
    <w:rsid w:val="00F9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16466B"/>
  </w:style>
  <w:style w:type="paragraph" w:styleId="Prrafodelista">
    <w:name w:val="List Paragraph"/>
    <w:basedOn w:val="Normal"/>
    <w:uiPriority w:val="34"/>
    <w:qFormat/>
    <w:rsid w:val="00BF689C"/>
    <w:pPr>
      <w:ind w:left="720"/>
      <w:contextualSpacing/>
    </w:pPr>
  </w:style>
  <w:style w:type="table" w:styleId="Tablaconcuadrcula">
    <w:name w:val="Table Grid"/>
    <w:basedOn w:val="Tablanormal"/>
    <w:uiPriority w:val="59"/>
    <w:rsid w:val="00057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16466B"/>
  </w:style>
  <w:style w:type="paragraph" w:styleId="Prrafodelista">
    <w:name w:val="List Paragraph"/>
    <w:basedOn w:val="Normal"/>
    <w:uiPriority w:val="34"/>
    <w:qFormat/>
    <w:rsid w:val="00BF689C"/>
    <w:pPr>
      <w:ind w:left="720"/>
      <w:contextualSpacing/>
    </w:pPr>
  </w:style>
  <w:style w:type="table" w:styleId="Tablaconcuadrcula">
    <w:name w:val="Table Grid"/>
    <w:basedOn w:val="Tablanormal"/>
    <w:uiPriority w:val="59"/>
    <w:rsid w:val="00057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1217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dsantacruz</dc:creator>
  <cp:lastModifiedBy>dsantacruz</cp:lastModifiedBy>
  <cp:revision>6</cp:revision>
  <dcterms:created xsi:type="dcterms:W3CDTF">2014-03-21T16:20:00Z</dcterms:created>
  <dcterms:modified xsi:type="dcterms:W3CDTF">2014-03-21T17:51:00Z</dcterms:modified>
</cp:coreProperties>
</file>